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DAC" w:rsidRDefault="00C944AE" w:rsidP="00983479">
      <w:pPr>
        <w:spacing w:after="120" w:line="240" w:lineRule="auto"/>
        <w:jc w:val="center"/>
        <w:rPr>
          <w:rFonts w:ascii="Arial" w:hAnsi="Arial" w:cs="Arial"/>
          <w:b/>
          <w:color w:val="000000"/>
          <w:sz w:val="24"/>
          <w:szCs w:val="24"/>
        </w:rPr>
      </w:pPr>
      <w:bookmarkStart w:id="0" w:name="_MailEndCompose"/>
      <w:r w:rsidRPr="00983479">
        <w:rPr>
          <w:rFonts w:ascii="Arial" w:hAnsi="Arial" w:cs="Arial"/>
          <w:b/>
          <w:color w:val="000000"/>
          <w:sz w:val="24"/>
          <w:szCs w:val="24"/>
        </w:rPr>
        <w:t>For Operational Stakeholder Engagement Forum Members</w:t>
      </w:r>
    </w:p>
    <w:p w:rsidR="00983479" w:rsidRPr="00983479" w:rsidRDefault="00983479" w:rsidP="00983479">
      <w:pPr>
        <w:spacing w:after="120" w:line="240" w:lineRule="auto"/>
        <w:jc w:val="center"/>
        <w:rPr>
          <w:rFonts w:ascii="Arial" w:eastAsia="Times New Roman" w:hAnsi="Arial" w:cs="Arial"/>
          <w:b/>
          <w:lang w:val="en" w:eastAsia="en-GB"/>
        </w:rPr>
      </w:pPr>
    </w:p>
    <w:p w:rsidR="00407C36" w:rsidRPr="008C5163" w:rsidRDefault="00887DAC" w:rsidP="00887DAC">
      <w:pPr>
        <w:spacing w:after="120" w:line="240" w:lineRule="auto"/>
        <w:rPr>
          <w:rFonts w:ascii="Arial" w:eastAsia="Times New Roman" w:hAnsi="Arial" w:cs="Arial"/>
          <w:sz w:val="24"/>
          <w:szCs w:val="24"/>
          <w:lang w:val="en" w:eastAsia="en-GB"/>
        </w:rPr>
      </w:pPr>
      <w:r w:rsidRPr="008C5163">
        <w:rPr>
          <w:rFonts w:ascii="Arial" w:eastAsia="Times New Roman" w:hAnsi="Arial" w:cs="Arial"/>
          <w:sz w:val="24"/>
          <w:szCs w:val="24"/>
          <w:lang w:val="en" w:eastAsia="en-GB"/>
        </w:rPr>
        <w:t>Please find attached some further information for one of the items at our next meeting on Tuesday (21 July). We would like to use th</w:t>
      </w:r>
      <w:r w:rsidR="00EF19E5">
        <w:rPr>
          <w:rFonts w:ascii="Arial" w:eastAsia="Times New Roman" w:hAnsi="Arial" w:cs="Arial"/>
          <w:sz w:val="24"/>
          <w:szCs w:val="24"/>
          <w:lang w:val="en" w:eastAsia="en-GB"/>
        </w:rPr>
        <w:t>is time</w:t>
      </w:r>
      <w:r w:rsidRPr="008C5163">
        <w:rPr>
          <w:rFonts w:ascii="Arial" w:eastAsia="Times New Roman" w:hAnsi="Arial" w:cs="Arial"/>
          <w:sz w:val="24"/>
          <w:szCs w:val="24"/>
          <w:lang w:val="en" w:eastAsia="en-GB"/>
        </w:rPr>
        <w:t xml:space="preserve"> to listen to your feedback on some of the health and disability easements that have been brought in response to Covid-19. </w:t>
      </w:r>
    </w:p>
    <w:p w:rsidR="00887DAC" w:rsidRPr="008C5163" w:rsidRDefault="00407C36" w:rsidP="00887DAC">
      <w:pPr>
        <w:spacing w:after="120" w:line="240" w:lineRule="auto"/>
        <w:rPr>
          <w:rFonts w:ascii="Arial" w:eastAsia="Times New Roman" w:hAnsi="Arial" w:cs="Arial"/>
          <w:sz w:val="24"/>
          <w:szCs w:val="24"/>
          <w:lang w:val="en" w:eastAsia="en-GB"/>
        </w:rPr>
      </w:pPr>
      <w:bookmarkStart w:id="1" w:name="_GoBack"/>
      <w:bookmarkEnd w:id="1"/>
      <w:r w:rsidRPr="008C5163">
        <w:rPr>
          <w:rFonts w:ascii="Arial" w:eastAsia="Times New Roman" w:hAnsi="Arial" w:cs="Arial"/>
          <w:sz w:val="24"/>
          <w:szCs w:val="24"/>
          <w:lang w:val="en" w:eastAsia="en-GB"/>
        </w:rPr>
        <w:t xml:space="preserve">Issues we are interested to hear about </w:t>
      </w:r>
      <w:r w:rsidR="00887DAC" w:rsidRPr="008C5163">
        <w:rPr>
          <w:rFonts w:ascii="Arial" w:eastAsia="Times New Roman" w:hAnsi="Arial" w:cs="Arial"/>
          <w:sz w:val="24"/>
          <w:szCs w:val="24"/>
          <w:lang w:val="en" w:eastAsia="en-GB"/>
        </w:rPr>
        <w:t xml:space="preserve">are listed below with some of the key questions we are looking to explore. </w:t>
      </w:r>
      <w:r w:rsidRPr="008C5163">
        <w:rPr>
          <w:rFonts w:ascii="Arial" w:eastAsia="Times New Roman" w:hAnsi="Arial" w:cs="Arial"/>
          <w:sz w:val="24"/>
          <w:szCs w:val="24"/>
          <w:lang w:val="en" w:eastAsia="en-GB"/>
        </w:rPr>
        <w:t>These are designed to act as a guide for discussion and we</w:t>
      </w:r>
      <w:r w:rsidR="00887DAC" w:rsidRPr="008C5163">
        <w:rPr>
          <w:rFonts w:ascii="Arial" w:eastAsia="Times New Roman" w:hAnsi="Arial" w:cs="Arial"/>
          <w:sz w:val="24"/>
          <w:szCs w:val="24"/>
          <w:lang w:val="en" w:eastAsia="en-GB"/>
        </w:rPr>
        <w:t xml:space="preserve"> hope this overview is helpful for any preparations you may choose to do ahead of the meeting. </w:t>
      </w:r>
    </w:p>
    <w:p w:rsidR="00B17C42" w:rsidRDefault="00B17C42" w:rsidP="00887DAC">
      <w:pPr>
        <w:spacing w:after="120" w:line="240" w:lineRule="auto"/>
        <w:rPr>
          <w:rFonts w:ascii="Arial" w:eastAsia="Times New Roman" w:hAnsi="Arial" w:cs="Arial"/>
          <w:b/>
          <w:lang w:val="en" w:eastAsia="en-GB"/>
        </w:rPr>
      </w:pPr>
    </w:p>
    <w:p w:rsidR="008A48C0" w:rsidRPr="00B17C42" w:rsidRDefault="00407C36" w:rsidP="00887DAC">
      <w:pPr>
        <w:spacing w:after="120" w:line="240" w:lineRule="auto"/>
        <w:rPr>
          <w:rFonts w:ascii="Arial" w:hAnsi="Arial" w:cs="Arial"/>
          <w:b/>
          <w:i/>
          <w:sz w:val="24"/>
          <w:szCs w:val="24"/>
        </w:rPr>
      </w:pPr>
      <w:r w:rsidRPr="00B17C42">
        <w:rPr>
          <w:rFonts w:ascii="Arial" w:hAnsi="Arial" w:cs="Arial"/>
          <w:b/>
          <w:i/>
          <w:sz w:val="24"/>
          <w:szCs w:val="24"/>
        </w:rPr>
        <w:t>Health assessments - t</w:t>
      </w:r>
      <w:r w:rsidR="008A48C0" w:rsidRPr="00B17C42">
        <w:rPr>
          <w:rFonts w:ascii="Arial" w:hAnsi="Arial" w:cs="Arial"/>
          <w:b/>
          <w:i/>
          <w:sz w:val="24"/>
          <w:szCs w:val="24"/>
        </w:rPr>
        <w:t>he suspension of face to face reviews and reassessments and the introduction of telephone assessments</w:t>
      </w:r>
      <w:r w:rsidR="00032BC4" w:rsidRPr="00B17C42">
        <w:rPr>
          <w:rFonts w:ascii="Arial" w:hAnsi="Arial" w:cs="Arial"/>
          <w:b/>
          <w:i/>
          <w:sz w:val="24"/>
          <w:szCs w:val="24"/>
        </w:rPr>
        <w:t xml:space="preserve"> </w:t>
      </w:r>
    </w:p>
    <w:p w:rsidR="004C62B7" w:rsidRPr="00887DAC" w:rsidRDefault="00422C07" w:rsidP="00887DAC">
      <w:pPr>
        <w:pStyle w:val="ListParagraph"/>
        <w:numPr>
          <w:ilvl w:val="0"/>
          <w:numId w:val="29"/>
        </w:numPr>
        <w:spacing w:after="120" w:line="240" w:lineRule="auto"/>
        <w:contextualSpacing w:val="0"/>
        <w:rPr>
          <w:rFonts w:ascii="Arial" w:hAnsi="Arial" w:cs="Arial"/>
          <w:sz w:val="24"/>
          <w:szCs w:val="24"/>
          <w:lang w:val="en"/>
        </w:rPr>
      </w:pPr>
      <w:r w:rsidRPr="00887DAC">
        <w:rPr>
          <w:rFonts w:ascii="Arial" w:hAnsi="Arial" w:cs="Arial"/>
          <w:sz w:val="24"/>
          <w:szCs w:val="24"/>
          <w:lang w:val="en"/>
        </w:rPr>
        <w:t>Earlier this year</w:t>
      </w:r>
      <w:r w:rsidR="004C62B7" w:rsidRPr="00887DAC">
        <w:rPr>
          <w:rFonts w:ascii="Arial" w:hAnsi="Arial" w:cs="Arial"/>
          <w:sz w:val="24"/>
          <w:szCs w:val="24"/>
          <w:lang w:val="en"/>
        </w:rPr>
        <w:t xml:space="preserve"> we suspended all face-to-face assessments for sickness and disability benefits for three months to protect vulnerable people from unnecessary risk of exposure to COVID-19. </w:t>
      </w:r>
      <w:r w:rsidR="00887DAC">
        <w:rPr>
          <w:rFonts w:ascii="Arial" w:hAnsi="Arial" w:cs="Arial"/>
          <w:sz w:val="24"/>
          <w:szCs w:val="24"/>
          <w:lang w:val="en"/>
        </w:rPr>
        <w:t xml:space="preserve">Telephone assessments were </w:t>
      </w:r>
      <w:r w:rsidR="000649D3" w:rsidRPr="00887DAC">
        <w:rPr>
          <w:rFonts w:ascii="Arial" w:hAnsi="Arial" w:cs="Arial"/>
          <w:sz w:val="24"/>
          <w:szCs w:val="24"/>
          <w:lang w:val="en"/>
        </w:rPr>
        <w:t>introduced for PIP and WCA claimants as an alternative for some claimants</w:t>
      </w:r>
      <w:r w:rsidR="000C0EE6">
        <w:rPr>
          <w:rFonts w:ascii="Arial" w:hAnsi="Arial" w:cs="Arial"/>
          <w:sz w:val="24"/>
          <w:szCs w:val="24"/>
          <w:lang w:val="en"/>
        </w:rPr>
        <w:t>.</w:t>
      </w:r>
    </w:p>
    <w:p w:rsidR="004C62B7" w:rsidRPr="00887DAC" w:rsidRDefault="004C62B7" w:rsidP="00887DAC">
      <w:pPr>
        <w:pStyle w:val="ListParagraph"/>
        <w:numPr>
          <w:ilvl w:val="0"/>
          <w:numId w:val="29"/>
        </w:numPr>
        <w:spacing w:after="120" w:line="240" w:lineRule="auto"/>
        <w:contextualSpacing w:val="0"/>
        <w:rPr>
          <w:rFonts w:ascii="Arial" w:hAnsi="Arial" w:cs="Arial"/>
          <w:sz w:val="24"/>
          <w:szCs w:val="24"/>
          <w:lang w:val="en"/>
        </w:rPr>
      </w:pPr>
      <w:r w:rsidRPr="00887DAC">
        <w:rPr>
          <w:rFonts w:ascii="Arial" w:hAnsi="Arial" w:cs="Arial"/>
          <w:sz w:val="24"/>
          <w:szCs w:val="24"/>
          <w:lang w:val="en"/>
        </w:rPr>
        <w:t xml:space="preserve">On 6 July it was announced that </w:t>
      </w:r>
      <w:r w:rsidR="00422C07" w:rsidRPr="00887DAC">
        <w:rPr>
          <w:rFonts w:ascii="Arial" w:eastAsia="Times New Roman" w:hAnsi="Arial" w:cs="Arial"/>
          <w:sz w:val="24"/>
          <w:szCs w:val="24"/>
          <w:lang w:val="en" w:eastAsia="en-GB"/>
        </w:rPr>
        <w:t>f</w:t>
      </w:r>
      <w:r w:rsidRPr="00887DAC">
        <w:rPr>
          <w:rFonts w:ascii="Arial" w:eastAsia="Times New Roman" w:hAnsi="Arial" w:cs="Arial"/>
          <w:sz w:val="24"/>
          <w:szCs w:val="24"/>
          <w:lang w:val="en" w:eastAsia="en-GB"/>
        </w:rPr>
        <w:t>ace-to-face assessments will remain suspended, but kept under review</w:t>
      </w:r>
      <w:r w:rsidR="00422C07" w:rsidRPr="00887DAC">
        <w:rPr>
          <w:rFonts w:ascii="Arial" w:eastAsia="Times New Roman" w:hAnsi="Arial" w:cs="Arial"/>
          <w:sz w:val="24"/>
          <w:szCs w:val="24"/>
          <w:lang w:val="en" w:eastAsia="en-GB"/>
        </w:rPr>
        <w:t>.</w:t>
      </w:r>
    </w:p>
    <w:p w:rsidR="004C62B7" w:rsidRPr="00887DAC" w:rsidRDefault="004C62B7" w:rsidP="00887DAC">
      <w:pPr>
        <w:pStyle w:val="ListParagraph"/>
        <w:numPr>
          <w:ilvl w:val="0"/>
          <w:numId w:val="29"/>
        </w:numPr>
        <w:spacing w:before="100" w:beforeAutospacing="1" w:after="120" w:line="240" w:lineRule="auto"/>
        <w:contextualSpacing w:val="0"/>
        <w:rPr>
          <w:rFonts w:ascii="Arial" w:eastAsia="Times New Roman" w:hAnsi="Arial" w:cs="Arial"/>
          <w:sz w:val="24"/>
          <w:szCs w:val="24"/>
          <w:lang w:val="en" w:eastAsia="en-GB"/>
        </w:rPr>
      </w:pPr>
      <w:r w:rsidRPr="00887DAC">
        <w:rPr>
          <w:rFonts w:ascii="Arial" w:hAnsi="Arial" w:cs="Arial"/>
          <w:sz w:val="24"/>
          <w:szCs w:val="24"/>
          <w:lang w:val="en"/>
        </w:rPr>
        <w:t>As measures are taken across the country to ease restrictions</w:t>
      </w:r>
      <w:r w:rsidR="00422C07" w:rsidRPr="00887DAC">
        <w:rPr>
          <w:rFonts w:ascii="Arial" w:hAnsi="Arial" w:cs="Arial"/>
          <w:sz w:val="24"/>
          <w:szCs w:val="24"/>
          <w:lang w:val="en"/>
        </w:rPr>
        <w:t>, we</w:t>
      </w:r>
      <w:r w:rsidRPr="00887DAC">
        <w:rPr>
          <w:rFonts w:ascii="Arial" w:hAnsi="Arial" w:cs="Arial"/>
          <w:sz w:val="24"/>
          <w:szCs w:val="24"/>
          <w:lang w:val="en"/>
        </w:rPr>
        <w:t xml:space="preserve"> </w:t>
      </w:r>
      <w:r w:rsidR="00EF19E5">
        <w:rPr>
          <w:rFonts w:ascii="Arial" w:hAnsi="Arial" w:cs="Arial"/>
          <w:sz w:val="24"/>
          <w:szCs w:val="24"/>
          <w:lang w:val="en"/>
        </w:rPr>
        <w:t>are</w:t>
      </w:r>
      <w:r w:rsidR="00EF19E5" w:rsidRPr="00887DAC">
        <w:rPr>
          <w:rFonts w:ascii="Arial" w:hAnsi="Arial" w:cs="Arial"/>
          <w:sz w:val="24"/>
          <w:szCs w:val="24"/>
          <w:lang w:val="en"/>
        </w:rPr>
        <w:t xml:space="preserve"> </w:t>
      </w:r>
      <w:r w:rsidRPr="00887DAC">
        <w:rPr>
          <w:rFonts w:ascii="Arial" w:hAnsi="Arial" w:cs="Arial"/>
          <w:sz w:val="24"/>
          <w:szCs w:val="24"/>
          <w:lang w:val="en"/>
        </w:rPr>
        <w:t>now gradually resum</w:t>
      </w:r>
      <w:r w:rsidR="00EF19E5">
        <w:rPr>
          <w:rFonts w:ascii="Arial" w:hAnsi="Arial" w:cs="Arial"/>
          <w:sz w:val="24"/>
          <w:szCs w:val="24"/>
          <w:lang w:val="en"/>
        </w:rPr>
        <w:t>ing</w:t>
      </w:r>
      <w:r w:rsidRPr="00887DAC">
        <w:rPr>
          <w:rFonts w:ascii="Arial" w:hAnsi="Arial" w:cs="Arial"/>
          <w:sz w:val="24"/>
          <w:szCs w:val="24"/>
          <w:lang w:val="en"/>
        </w:rPr>
        <w:t xml:space="preserve"> some re</w:t>
      </w:r>
      <w:r w:rsidR="00422C07" w:rsidRPr="00887DAC">
        <w:rPr>
          <w:rFonts w:ascii="Arial" w:hAnsi="Arial" w:cs="Arial"/>
          <w:sz w:val="24"/>
          <w:szCs w:val="24"/>
          <w:lang w:val="en"/>
        </w:rPr>
        <w:t xml:space="preserve">view and reassessment activity </w:t>
      </w:r>
      <w:r w:rsidRPr="00887DAC">
        <w:rPr>
          <w:rFonts w:ascii="Arial" w:eastAsia="Times New Roman" w:hAnsi="Arial" w:cs="Arial"/>
          <w:sz w:val="24"/>
          <w:szCs w:val="24"/>
          <w:lang w:val="en" w:eastAsia="en-GB"/>
        </w:rPr>
        <w:t xml:space="preserve">for </w:t>
      </w:r>
      <w:r w:rsidRPr="00983479">
        <w:rPr>
          <w:rFonts w:ascii="Arial" w:eastAsia="Times New Roman" w:hAnsi="Arial" w:cs="Arial"/>
          <w:sz w:val="24"/>
          <w:szCs w:val="24"/>
          <w:lang w:val="en" w:eastAsia="en-GB"/>
        </w:rPr>
        <w:t>Personal Independence Payment (PIP) and Disability Living Allowance (DLA)</w:t>
      </w:r>
      <w:r w:rsidR="00422C07" w:rsidRPr="00983479">
        <w:rPr>
          <w:rFonts w:ascii="Arial" w:eastAsia="Times New Roman" w:hAnsi="Arial" w:cs="Arial"/>
          <w:sz w:val="24"/>
          <w:szCs w:val="24"/>
          <w:lang w:val="en" w:eastAsia="en-GB"/>
        </w:rPr>
        <w:t>.</w:t>
      </w:r>
      <w:r w:rsidR="00422C07" w:rsidRPr="00887DAC">
        <w:rPr>
          <w:rFonts w:ascii="Arial" w:eastAsia="Times New Roman" w:hAnsi="Arial" w:cs="Arial"/>
          <w:sz w:val="24"/>
          <w:szCs w:val="24"/>
          <w:lang w:val="en" w:eastAsia="en-GB"/>
        </w:rPr>
        <w:t xml:space="preserve"> </w:t>
      </w:r>
    </w:p>
    <w:p w:rsidR="00367F82" w:rsidRPr="00887DAC" w:rsidRDefault="00407C36" w:rsidP="00887DAC">
      <w:pPr>
        <w:pStyle w:val="ListParagraph"/>
        <w:numPr>
          <w:ilvl w:val="0"/>
          <w:numId w:val="29"/>
        </w:numPr>
        <w:spacing w:after="120"/>
        <w:contextualSpacing w:val="0"/>
        <w:rPr>
          <w:rFonts w:ascii="Arial" w:hAnsi="Arial" w:cs="Arial"/>
          <w:sz w:val="24"/>
          <w:szCs w:val="24"/>
          <w:lang w:val="en"/>
        </w:rPr>
      </w:pPr>
      <w:r>
        <w:rPr>
          <w:rFonts w:ascii="Arial" w:hAnsi="Arial" w:cs="Arial"/>
          <w:sz w:val="24"/>
          <w:szCs w:val="24"/>
          <w:lang w:val="en"/>
        </w:rPr>
        <w:t>We are grateful to</w:t>
      </w:r>
      <w:r w:rsidR="00367F82" w:rsidRPr="00887DAC">
        <w:rPr>
          <w:rFonts w:ascii="Arial" w:hAnsi="Arial" w:cs="Arial"/>
          <w:sz w:val="24"/>
          <w:szCs w:val="24"/>
          <w:lang w:val="en"/>
        </w:rPr>
        <w:t xml:space="preserve"> those PIP Policy Forum members who responded to our informal survey on the initial reaction to telephone assessments.  These early insights have been extremely helpful.  </w:t>
      </w:r>
    </w:p>
    <w:p w:rsidR="00422C07" w:rsidRPr="00887DAC" w:rsidRDefault="00FC344F" w:rsidP="00887DAC">
      <w:pPr>
        <w:spacing w:after="120"/>
        <w:ind w:left="360"/>
        <w:rPr>
          <w:rFonts w:ascii="Arial" w:hAnsi="Arial" w:cs="Arial"/>
          <w:b/>
          <w:i/>
          <w:color w:val="000000"/>
          <w:sz w:val="24"/>
          <w:szCs w:val="24"/>
        </w:rPr>
      </w:pPr>
      <w:r w:rsidRPr="00887DAC">
        <w:rPr>
          <w:rFonts w:ascii="Arial" w:hAnsi="Arial" w:cs="Arial"/>
          <w:b/>
          <w:i/>
          <w:color w:val="000000"/>
          <w:sz w:val="24"/>
          <w:szCs w:val="24"/>
        </w:rPr>
        <w:t>Key Questions</w:t>
      </w:r>
      <w:r w:rsidR="00407C36">
        <w:rPr>
          <w:rFonts w:ascii="Arial" w:hAnsi="Arial" w:cs="Arial"/>
          <w:b/>
          <w:i/>
          <w:color w:val="000000"/>
          <w:sz w:val="24"/>
          <w:szCs w:val="24"/>
        </w:rPr>
        <w:t xml:space="preserve"> to explore</w:t>
      </w:r>
      <w:r w:rsidRPr="00887DAC">
        <w:rPr>
          <w:rFonts w:ascii="Arial" w:hAnsi="Arial" w:cs="Arial"/>
          <w:b/>
          <w:i/>
          <w:color w:val="000000"/>
          <w:sz w:val="24"/>
          <w:szCs w:val="24"/>
        </w:rPr>
        <w:t>:</w:t>
      </w:r>
    </w:p>
    <w:p w:rsidR="00032BC4" w:rsidRPr="00887DAC" w:rsidRDefault="00032BC4" w:rsidP="00887DAC">
      <w:pPr>
        <w:numPr>
          <w:ilvl w:val="0"/>
          <w:numId w:val="29"/>
        </w:numPr>
        <w:spacing w:before="100" w:beforeAutospacing="1" w:after="120" w:line="240" w:lineRule="auto"/>
        <w:rPr>
          <w:rFonts w:ascii="Arial" w:eastAsia="Times New Roman" w:hAnsi="Arial" w:cs="Arial"/>
          <w:i/>
          <w:sz w:val="24"/>
          <w:szCs w:val="24"/>
          <w:lang w:val="en" w:eastAsia="en-GB"/>
        </w:rPr>
      </w:pPr>
      <w:r w:rsidRPr="00887DAC">
        <w:rPr>
          <w:rFonts w:ascii="Arial" w:eastAsia="Times New Roman" w:hAnsi="Arial" w:cs="Arial"/>
          <w:i/>
          <w:sz w:val="24"/>
          <w:szCs w:val="24"/>
          <w:lang w:val="en" w:eastAsia="en-GB"/>
        </w:rPr>
        <w:t>How do you think telephone assessments are working?</w:t>
      </w:r>
    </w:p>
    <w:p w:rsidR="00422C07" w:rsidRPr="00887DAC" w:rsidRDefault="00422C07" w:rsidP="00887DAC">
      <w:pPr>
        <w:numPr>
          <w:ilvl w:val="0"/>
          <w:numId w:val="29"/>
        </w:numPr>
        <w:spacing w:before="100" w:beforeAutospacing="1" w:after="120" w:line="240" w:lineRule="auto"/>
        <w:rPr>
          <w:rFonts w:ascii="Arial" w:eastAsia="Times New Roman" w:hAnsi="Arial" w:cs="Arial"/>
          <w:i/>
          <w:sz w:val="24"/>
          <w:szCs w:val="24"/>
          <w:lang w:val="en" w:eastAsia="en-GB"/>
        </w:rPr>
      </w:pPr>
      <w:r w:rsidRPr="00887DAC">
        <w:rPr>
          <w:rFonts w:ascii="Arial" w:eastAsia="Times New Roman" w:hAnsi="Arial" w:cs="Arial"/>
          <w:i/>
          <w:sz w:val="24"/>
          <w:szCs w:val="24"/>
          <w:lang w:val="en" w:eastAsia="en-GB"/>
        </w:rPr>
        <w:t>What changes can be made to enhance the system/experience?</w:t>
      </w:r>
    </w:p>
    <w:p w:rsidR="00CE4840" w:rsidRPr="00887DAC" w:rsidRDefault="00CE4840" w:rsidP="00887DAC">
      <w:pPr>
        <w:numPr>
          <w:ilvl w:val="0"/>
          <w:numId w:val="29"/>
        </w:numPr>
        <w:spacing w:before="100" w:beforeAutospacing="1" w:after="120" w:line="240" w:lineRule="auto"/>
        <w:rPr>
          <w:rFonts w:ascii="Arial" w:eastAsia="Times New Roman" w:hAnsi="Arial" w:cs="Arial"/>
          <w:i/>
          <w:sz w:val="24"/>
          <w:szCs w:val="24"/>
          <w:lang w:val="en" w:eastAsia="en-GB"/>
        </w:rPr>
      </w:pPr>
      <w:r w:rsidRPr="00887DAC">
        <w:rPr>
          <w:rFonts w:ascii="Arial" w:eastAsia="Times New Roman" w:hAnsi="Arial" w:cs="Arial"/>
          <w:i/>
          <w:sz w:val="24"/>
          <w:szCs w:val="24"/>
          <w:lang w:val="en" w:eastAsia="en-GB"/>
        </w:rPr>
        <w:t xml:space="preserve">Have you had any feedback to suggest whether telephone or face to face assessments are most welcomed by claimants and why? </w:t>
      </w:r>
    </w:p>
    <w:p w:rsidR="00CE4840" w:rsidRPr="00887DAC" w:rsidRDefault="00407C36">
      <w:pPr>
        <w:numPr>
          <w:ilvl w:val="0"/>
          <w:numId w:val="29"/>
        </w:numPr>
        <w:spacing w:before="100" w:beforeAutospacing="1" w:after="120" w:line="240" w:lineRule="auto"/>
        <w:rPr>
          <w:rFonts w:ascii="Arial" w:eastAsia="Times New Roman" w:hAnsi="Arial" w:cs="Arial"/>
          <w:i/>
          <w:sz w:val="24"/>
          <w:szCs w:val="24"/>
          <w:lang w:val="en" w:eastAsia="en-GB"/>
        </w:rPr>
      </w:pPr>
      <w:r>
        <w:rPr>
          <w:rFonts w:ascii="Arial" w:eastAsia="Times New Roman" w:hAnsi="Arial" w:cs="Arial"/>
          <w:i/>
          <w:sz w:val="24"/>
          <w:szCs w:val="24"/>
          <w:lang w:val="en" w:eastAsia="en-GB"/>
        </w:rPr>
        <w:t>Are there groups of claimants for whom a telephone or face-to-face assessment might be most beneficial for?</w:t>
      </w:r>
    </w:p>
    <w:p w:rsidR="00CE4840" w:rsidRPr="00887DAC" w:rsidRDefault="00CE4840" w:rsidP="00887DAC">
      <w:pPr>
        <w:numPr>
          <w:ilvl w:val="0"/>
          <w:numId w:val="29"/>
        </w:numPr>
        <w:spacing w:before="100" w:beforeAutospacing="1" w:after="120" w:line="240" w:lineRule="auto"/>
        <w:rPr>
          <w:rFonts w:ascii="Arial" w:eastAsia="Times New Roman" w:hAnsi="Arial" w:cs="Arial"/>
          <w:i/>
          <w:sz w:val="24"/>
          <w:szCs w:val="24"/>
          <w:lang w:val="en" w:eastAsia="en-GB"/>
        </w:rPr>
      </w:pPr>
      <w:r w:rsidRPr="00887DAC">
        <w:rPr>
          <w:rFonts w:ascii="Arial" w:eastAsia="Times New Roman" w:hAnsi="Arial" w:cs="Arial"/>
          <w:i/>
          <w:sz w:val="24"/>
          <w:szCs w:val="24"/>
          <w:lang w:val="en" w:eastAsia="en-GB"/>
        </w:rPr>
        <w:lastRenderedPageBreak/>
        <w:t>Do you have any other thoughts you’d like to share?</w:t>
      </w:r>
    </w:p>
    <w:bookmarkEnd w:id="0"/>
    <w:p w:rsidR="00032BC4" w:rsidRPr="00887DAC" w:rsidRDefault="00032BC4" w:rsidP="00887DAC">
      <w:pPr>
        <w:spacing w:after="120" w:line="240" w:lineRule="auto"/>
        <w:rPr>
          <w:rFonts w:ascii="Arial" w:hAnsi="Arial" w:cs="Arial"/>
          <w:b/>
          <w:color w:val="44546A" w:themeColor="text2"/>
          <w:spacing w:val="3"/>
          <w:sz w:val="24"/>
          <w:szCs w:val="24"/>
          <w:lang w:val="en" w:eastAsia="en-GB"/>
        </w:rPr>
      </w:pPr>
    </w:p>
    <w:p w:rsidR="00032BC4" w:rsidRPr="00B17C42" w:rsidRDefault="00032BC4" w:rsidP="00887DAC">
      <w:pPr>
        <w:spacing w:after="120" w:line="240" w:lineRule="auto"/>
        <w:rPr>
          <w:rFonts w:ascii="Arial" w:hAnsi="Arial" w:cs="Arial"/>
          <w:b/>
          <w:i/>
          <w:spacing w:val="3"/>
          <w:sz w:val="24"/>
          <w:szCs w:val="24"/>
          <w:lang w:val="en" w:eastAsia="en-GB"/>
        </w:rPr>
      </w:pPr>
      <w:r w:rsidRPr="00B17C42">
        <w:rPr>
          <w:rFonts w:ascii="Arial" w:hAnsi="Arial" w:cs="Arial"/>
          <w:b/>
          <w:i/>
          <w:spacing w:val="3"/>
          <w:sz w:val="24"/>
          <w:szCs w:val="24"/>
          <w:lang w:val="en" w:eastAsia="en-GB"/>
        </w:rPr>
        <w:t xml:space="preserve">Introduction of the New Style ESA online portal and the option to receive and return the PIP2 and supporting evidence electronically </w:t>
      </w:r>
    </w:p>
    <w:p w:rsidR="00EF7CA6" w:rsidRPr="00EF7CA6" w:rsidRDefault="00EF7CA6" w:rsidP="00EF7CA6">
      <w:pPr>
        <w:pStyle w:val="ListParagraph"/>
        <w:numPr>
          <w:ilvl w:val="0"/>
          <w:numId w:val="9"/>
        </w:numPr>
        <w:spacing w:after="200" w:line="276" w:lineRule="auto"/>
        <w:rPr>
          <w:rFonts w:ascii="Arial" w:hAnsi="Arial" w:cs="Arial"/>
          <w:color w:val="000000"/>
          <w:sz w:val="24"/>
          <w:szCs w:val="24"/>
        </w:rPr>
      </w:pPr>
      <w:r w:rsidRPr="00EF7CA6">
        <w:rPr>
          <w:rFonts w:ascii="Arial" w:hAnsi="Arial" w:cs="Arial"/>
          <w:color w:val="000000"/>
          <w:sz w:val="24"/>
          <w:szCs w:val="24"/>
        </w:rPr>
        <w:t xml:space="preserve">You </w:t>
      </w:r>
      <w:r w:rsidR="00407C36">
        <w:rPr>
          <w:rFonts w:ascii="Arial" w:hAnsi="Arial" w:cs="Arial"/>
          <w:color w:val="000000"/>
          <w:sz w:val="24"/>
          <w:szCs w:val="24"/>
        </w:rPr>
        <w:t>may</w:t>
      </w:r>
      <w:r w:rsidRPr="00EF7CA6">
        <w:rPr>
          <w:rFonts w:ascii="Arial" w:hAnsi="Arial" w:cs="Arial"/>
          <w:color w:val="000000"/>
          <w:sz w:val="24"/>
          <w:szCs w:val="24"/>
        </w:rPr>
        <w:t xml:space="preserve"> be aware that we have made available a PDF version of the PIP2 form.  The numbers for this have been limited to enable us to test how this is working and to ensure we can manage the return of these operationally. We are gradually increasing the numbers and will continue to increase this while we iterate it into a more dynamic online version which will be sent to users instead of the PDF</w:t>
      </w:r>
      <w:r w:rsidR="00DA054C">
        <w:rPr>
          <w:rFonts w:ascii="Arial" w:hAnsi="Arial" w:cs="Arial"/>
          <w:color w:val="000000"/>
          <w:sz w:val="24"/>
          <w:szCs w:val="24"/>
        </w:rPr>
        <w:t>,</w:t>
      </w:r>
      <w:r w:rsidRPr="00EF7CA6">
        <w:rPr>
          <w:rFonts w:ascii="Arial" w:hAnsi="Arial" w:cs="Arial"/>
          <w:color w:val="000000"/>
          <w:sz w:val="24"/>
          <w:szCs w:val="24"/>
        </w:rPr>
        <w:t xml:space="preserve"> improving the experience for claimants. </w:t>
      </w:r>
    </w:p>
    <w:p w:rsidR="00EF7CA6" w:rsidRPr="00EF7CA6" w:rsidRDefault="00EF7CA6" w:rsidP="00EF7CA6">
      <w:pPr>
        <w:pStyle w:val="CommentText"/>
        <w:numPr>
          <w:ilvl w:val="0"/>
          <w:numId w:val="9"/>
        </w:numPr>
        <w:spacing w:after="200" w:line="276" w:lineRule="auto"/>
        <w:contextualSpacing/>
        <w:rPr>
          <w:rFonts w:ascii="Arial" w:hAnsi="Arial" w:cs="Arial"/>
          <w:color w:val="000000"/>
          <w:sz w:val="24"/>
          <w:szCs w:val="24"/>
        </w:rPr>
      </w:pPr>
      <w:r w:rsidRPr="00EF7CA6">
        <w:rPr>
          <w:rFonts w:ascii="Arial" w:hAnsi="Arial" w:cs="Arial"/>
          <w:color w:val="000000"/>
          <w:sz w:val="24"/>
          <w:szCs w:val="24"/>
        </w:rPr>
        <w:t>We will be monitoring take up (currently 40%) and would welcome input on barriers to take up which we can consider in our design. We also welcome feedback and would be very grateful for anything which stakeholders can do to connect us with users of the service to help us improve.</w:t>
      </w:r>
    </w:p>
    <w:p w:rsidR="00EF7CA6" w:rsidRPr="00EF7CA6" w:rsidRDefault="00EF7CA6" w:rsidP="00EF7CA6">
      <w:pPr>
        <w:pStyle w:val="ListParagraph"/>
        <w:numPr>
          <w:ilvl w:val="0"/>
          <w:numId w:val="9"/>
        </w:numPr>
        <w:spacing w:after="120" w:line="240" w:lineRule="auto"/>
        <w:contextualSpacing w:val="0"/>
        <w:rPr>
          <w:rFonts w:ascii="Arial" w:hAnsi="Arial" w:cs="Arial"/>
          <w:sz w:val="24"/>
          <w:szCs w:val="24"/>
        </w:rPr>
      </w:pPr>
      <w:r w:rsidRPr="00EF7CA6">
        <w:rPr>
          <w:rFonts w:ascii="Arial" w:hAnsi="Arial" w:cs="Arial"/>
          <w:spacing w:val="3"/>
          <w:sz w:val="24"/>
          <w:szCs w:val="24"/>
          <w:lang w:val="en" w:eastAsia="en-GB"/>
        </w:rPr>
        <w:t xml:space="preserve">We have also introduced a </w:t>
      </w:r>
      <w:r w:rsidRPr="00EF7CA6">
        <w:rPr>
          <w:rFonts w:ascii="Arial" w:hAnsi="Arial" w:cs="Arial"/>
          <w:sz w:val="24"/>
          <w:szCs w:val="24"/>
        </w:rPr>
        <w:t>New Style ESA online portal which allows applications to be completed online.  (For those claimants or appointees who still require a telephony service, this remains available).</w:t>
      </w:r>
    </w:p>
    <w:p w:rsidR="00032BC4" w:rsidRPr="00887DAC" w:rsidRDefault="00FC344F" w:rsidP="00887DAC">
      <w:pPr>
        <w:spacing w:after="120"/>
        <w:rPr>
          <w:rFonts w:ascii="Arial" w:hAnsi="Arial" w:cs="Arial"/>
          <w:b/>
          <w:i/>
          <w:color w:val="000000"/>
          <w:sz w:val="24"/>
          <w:szCs w:val="24"/>
        </w:rPr>
      </w:pPr>
      <w:r w:rsidRPr="00887DAC">
        <w:rPr>
          <w:rFonts w:ascii="Arial" w:hAnsi="Arial" w:cs="Arial"/>
          <w:b/>
          <w:i/>
          <w:color w:val="000000"/>
          <w:sz w:val="24"/>
          <w:szCs w:val="24"/>
        </w:rPr>
        <w:t>Key Questions:</w:t>
      </w:r>
    </w:p>
    <w:p w:rsidR="00032BC4" w:rsidRPr="00887DAC" w:rsidRDefault="00032BC4" w:rsidP="00887DAC">
      <w:pPr>
        <w:pStyle w:val="ListParagraph"/>
        <w:numPr>
          <w:ilvl w:val="0"/>
          <w:numId w:val="9"/>
        </w:numPr>
        <w:spacing w:after="120" w:line="240" w:lineRule="auto"/>
        <w:contextualSpacing w:val="0"/>
        <w:rPr>
          <w:rFonts w:ascii="Arial" w:hAnsi="Arial" w:cs="Arial"/>
          <w:i/>
          <w:color w:val="000000"/>
          <w:sz w:val="24"/>
          <w:szCs w:val="24"/>
        </w:rPr>
      </w:pPr>
      <w:r w:rsidRPr="00887DAC">
        <w:rPr>
          <w:rFonts w:ascii="Arial" w:hAnsi="Arial" w:cs="Arial"/>
          <w:i/>
          <w:sz w:val="24"/>
          <w:szCs w:val="24"/>
        </w:rPr>
        <w:t>Do you have feedback on claimant’s experiences of using the electronic service for the PIP2 form or the ESA online portal?</w:t>
      </w:r>
    </w:p>
    <w:p w:rsidR="00032BC4" w:rsidRPr="005B53EC" w:rsidRDefault="00032BC4" w:rsidP="00887DAC">
      <w:pPr>
        <w:pStyle w:val="ListParagraph"/>
        <w:numPr>
          <w:ilvl w:val="0"/>
          <w:numId w:val="9"/>
        </w:numPr>
        <w:spacing w:after="120" w:line="240" w:lineRule="auto"/>
        <w:contextualSpacing w:val="0"/>
        <w:rPr>
          <w:rFonts w:ascii="Arial" w:hAnsi="Arial" w:cs="Arial"/>
          <w:b/>
          <w:i/>
          <w:color w:val="44546A" w:themeColor="text2"/>
          <w:sz w:val="24"/>
          <w:szCs w:val="24"/>
        </w:rPr>
      </w:pPr>
      <w:r w:rsidRPr="00887DAC">
        <w:rPr>
          <w:rFonts w:ascii="Arial" w:hAnsi="Arial" w:cs="Arial"/>
          <w:i/>
          <w:sz w:val="24"/>
          <w:szCs w:val="24"/>
        </w:rPr>
        <w:t xml:space="preserve">What </w:t>
      </w:r>
      <w:r w:rsidR="00774720">
        <w:rPr>
          <w:rFonts w:ascii="Arial" w:hAnsi="Arial" w:cs="Arial"/>
          <w:i/>
          <w:sz w:val="24"/>
          <w:szCs w:val="24"/>
        </w:rPr>
        <w:t xml:space="preserve">isn’t working as it should or what </w:t>
      </w:r>
      <w:r w:rsidRPr="00887DAC">
        <w:rPr>
          <w:rFonts w:ascii="Arial" w:hAnsi="Arial" w:cs="Arial"/>
          <w:i/>
          <w:sz w:val="24"/>
          <w:szCs w:val="24"/>
        </w:rPr>
        <w:t>could be improved?</w:t>
      </w:r>
    </w:p>
    <w:p w:rsidR="005B53EC" w:rsidRPr="005B53EC" w:rsidRDefault="005B53EC" w:rsidP="00146629">
      <w:pPr>
        <w:pStyle w:val="ListParagraph"/>
        <w:numPr>
          <w:ilvl w:val="0"/>
          <w:numId w:val="9"/>
        </w:numPr>
        <w:spacing w:after="120" w:line="240" w:lineRule="auto"/>
        <w:contextualSpacing w:val="0"/>
        <w:rPr>
          <w:rFonts w:ascii="Arial" w:hAnsi="Arial" w:cs="Arial"/>
          <w:b/>
          <w:i/>
          <w:sz w:val="24"/>
          <w:szCs w:val="24"/>
        </w:rPr>
      </w:pPr>
      <w:r w:rsidRPr="005B53EC">
        <w:rPr>
          <w:rFonts w:ascii="Arial" w:hAnsi="Arial" w:cs="Arial"/>
          <w:i/>
          <w:sz w:val="24"/>
          <w:szCs w:val="24"/>
        </w:rPr>
        <w:t>What barriers to take-up should we consider?</w:t>
      </w:r>
    </w:p>
    <w:p w:rsidR="0063703A" w:rsidRPr="00887DAC" w:rsidRDefault="00032BC4" w:rsidP="00887DAC">
      <w:pPr>
        <w:spacing w:after="120" w:line="240" w:lineRule="auto"/>
        <w:rPr>
          <w:rFonts w:ascii="Arial" w:hAnsi="Arial" w:cs="Arial"/>
          <w:color w:val="000000"/>
          <w:sz w:val="24"/>
          <w:szCs w:val="24"/>
        </w:rPr>
      </w:pPr>
      <w:r w:rsidRPr="00887DAC">
        <w:rPr>
          <w:rFonts w:ascii="Arial" w:hAnsi="Arial" w:cs="Arial"/>
          <w:b/>
          <w:color w:val="44546A" w:themeColor="text2"/>
          <w:sz w:val="24"/>
          <w:szCs w:val="24"/>
        </w:rPr>
        <w:t xml:space="preserve"> </w:t>
      </w:r>
    </w:p>
    <w:p w:rsidR="007C31EB" w:rsidRPr="00B17C42" w:rsidRDefault="007C31EB" w:rsidP="00887DAC">
      <w:pPr>
        <w:spacing w:after="120"/>
        <w:rPr>
          <w:rFonts w:ascii="Arial" w:hAnsi="Arial" w:cs="Arial"/>
          <w:b/>
          <w:i/>
          <w:sz w:val="24"/>
          <w:szCs w:val="24"/>
        </w:rPr>
      </w:pPr>
      <w:r w:rsidRPr="00B17C42">
        <w:rPr>
          <w:rFonts w:ascii="Arial" w:hAnsi="Arial" w:cs="Arial"/>
          <w:b/>
          <w:i/>
          <w:sz w:val="24"/>
          <w:szCs w:val="24"/>
        </w:rPr>
        <w:t>Access to Work (AtW)</w:t>
      </w:r>
    </w:p>
    <w:p w:rsidR="001B0BA4" w:rsidRPr="00887DAC" w:rsidRDefault="001B0BA4" w:rsidP="00887DAC">
      <w:pPr>
        <w:spacing w:after="120" w:line="276" w:lineRule="auto"/>
        <w:rPr>
          <w:rFonts w:ascii="Arial" w:hAnsi="Arial" w:cs="Arial"/>
          <w:spacing w:val="3"/>
          <w:sz w:val="24"/>
          <w:szCs w:val="24"/>
          <w:lang w:val="en" w:eastAsia="en-GB"/>
        </w:rPr>
      </w:pPr>
      <w:r w:rsidRPr="00887DAC">
        <w:rPr>
          <w:rFonts w:ascii="Arial" w:hAnsi="Arial" w:cs="Arial"/>
          <w:sz w:val="24"/>
          <w:szCs w:val="24"/>
        </w:rPr>
        <w:t xml:space="preserve">Access to Work </w:t>
      </w:r>
      <w:r w:rsidR="00ED0F7C">
        <w:rPr>
          <w:rFonts w:ascii="Arial" w:hAnsi="Arial" w:cs="Arial"/>
          <w:sz w:val="24"/>
          <w:szCs w:val="24"/>
        </w:rPr>
        <w:t>continues</w:t>
      </w:r>
      <w:r w:rsidRPr="00887DAC">
        <w:rPr>
          <w:rFonts w:ascii="Arial" w:hAnsi="Arial" w:cs="Arial"/>
          <w:sz w:val="24"/>
          <w:szCs w:val="24"/>
        </w:rPr>
        <w:t xml:space="preserve"> to provide support whether disabled people are working in the workplace or working from home. Recognising the challenges Coronavirus has had on disabled people who have continued to work and responding to feedback from stakeholders, </w:t>
      </w:r>
      <w:r w:rsidRPr="00887DAC">
        <w:rPr>
          <w:rFonts w:ascii="Arial" w:hAnsi="Arial" w:cs="Arial"/>
          <w:spacing w:val="3"/>
          <w:sz w:val="24"/>
          <w:szCs w:val="24"/>
          <w:lang w:val="en" w:eastAsia="en-GB"/>
        </w:rPr>
        <w:t>Access to Work has introduce</w:t>
      </w:r>
      <w:r w:rsidR="00ED0F7C">
        <w:rPr>
          <w:rFonts w:ascii="Arial" w:hAnsi="Arial" w:cs="Arial"/>
          <w:spacing w:val="3"/>
          <w:sz w:val="24"/>
          <w:szCs w:val="24"/>
          <w:lang w:val="en" w:eastAsia="en-GB"/>
        </w:rPr>
        <w:t>d</w:t>
      </w:r>
      <w:r w:rsidRPr="00887DAC">
        <w:rPr>
          <w:rFonts w:ascii="Arial" w:hAnsi="Arial" w:cs="Arial"/>
          <w:spacing w:val="3"/>
          <w:sz w:val="24"/>
          <w:szCs w:val="24"/>
          <w:lang w:val="en" w:eastAsia="en-GB"/>
        </w:rPr>
        <w:t xml:space="preserve"> a series of measures. These are: </w:t>
      </w:r>
    </w:p>
    <w:p w:rsidR="001B0BA4" w:rsidRPr="00887DAC" w:rsidRDefault="001B0BA4" w:rsidP="00887DAC">
      <w:pPr>
        <w:pStyle w:val="ListParagraph"/>
        <w:numPr>
          <w:ilvl w:val="0"/>
          <w:numId w:val="25"/>
        </w:numPr>
        <w:spacing w:after="120" w:line="276" w:lineRule="auto"/>
        <w:contextualSpacing w:val="0"/>
        <w:rPr>
          <w:rFonts w:ascii="Arial" w:hAnsi="Arial" w:cs="Arial"/>
          <w:sz w:val="24"/>
          <w:szCs w:val="24"/>
        </w:rPr>
      </w:pPr>
      <w:r w:rsidRPr="00887DAC">
        <w:rPr>
          <w:rFonts w:ascii="Arial" w:hAnsi="Arial" w:cs="Arial"/>
          <w:b/>
          <w:bCs/>
          <w:sz w:val="24"/>
          <w:szCs w:val="24"/>
        </w:rPr>
        <w:t>Prioritising new applications from key workers</w:t>
      </w:r>
      <w:r w:rsidRPr="00887DAC">
        <w:rPr>
          <w:rFonts w:ascii="Arial" w:hAnsi="Arial" w:cs="Arial"/>
          <w:sz w:val="24"/>
          <w:szCs w:val="24"/>
        </w:rPr>
        <w:t xml:space="preserve"> and those with jobs starting within the next 4 weeks;</w:t>
      </w:r>
    </w:p>
    <w:p w:rsidR="001B0BA4" w:rsidRPr="00887DAC" w:rsidRDefault="001B0BA4" w:rsidP="00887DAC">
      <w:pPr>
        <w:numPr>
          <w:ilvl w:val="0"/>
          <w:numId w:val="25"/>
        </w:numPr>
        <w:spacing w:after="120" w:line="276" w:lineRule="auto"/>
        <w:rPr>
          <w:rFonts w:ascii="Arial" w:hAnsi="Arial" w:cs="Arial"/>
          <w:sz w:val="24"/>
          <w:szCs w:val="24"/>
        </w:rPr>
      </w:pPr>
      <w:r w:rsidRPr="00887DAC">
        <w:rPr>
          <w:rFonts w:ascii="Arial" w:hAnsi="Arial" w:cs="Arial"/>
          <w:b/>
          <w:bCs/>
          <w:sz w:val="24"/>
          <w:szCs w:val="24"/>
        </w:rPr>
        <w:lastRenderedPageBreak/>
        <w:t>Accepting e</w:t>
      </w:r>
      <w:r w:rsidR="00774720">
        <w:rPr>
          <w:rFonts w:ascii="Arial" w:hAnsi="Arial" w:cs="Arial"/>
          <w:b/>
          <w:bCs/>
          <w:sz w:val="24"/>
          <w:szCs w:val="24"/>
        </w:rPr>
        <w:t>-</w:t>
      </w:r>
      <w:r w:rsidRPr="00887DAC">
        <w:rPr>
          <w:rFonts w:ascii="Arial" w:hAnsi="Arial" w:cs="Arial"/>
          <w:b/>
          <w:bCs/>
          <w:sz w:val="24"/>
          <w:szCs w:val="24"/>
        </w:rPr>
        <w:t xml:space="preserve">mail claim forms </w:t>
      </w:r>
      <w:r w:rsidRPr="00887DAC">
        <w:rPr>
          <w:rFonts w:ascii="Arial" w:hAnsi="Arial" w:cs="Arial"/>
          <w:sz w:val="24"/>
          <w:szCs w:val="24"/>
        </w:rPr>
        <w:t>from customers who request this as a reasonable adjustment</w:t>
      </w:r>
      <w:r w:rsidR="00774720">
        <w:rPr>
          <w:rFonts w:ascii="Arial" w:hAnsi="Arial" w:cs="Arial"/>
          <w:sz w:val="24"/>
          <w:szCs w:val="24"/>
        </w:rPr>
        <w:t>;</w:t>
      </w:r>
    </w:p>
    <w:p w:rsidR="001B0BA4" w:rsidRPr="00887DAC" w:rsidRDefault="001B0BA4" w:rsidP="00887DAC">
      <w:pPr>
        <w:numPr>
          <w:ilvl w:val="0"/>
          <w:numId w:val="24"/>
        </w:numPr>
        <w:spacing w:after="120" w:line="276" w:lineRule="auto"/>
        <w:rPr>
          <w:rFonts w:ascii="Arial" w:hAnsi="Arial" w:cs="Arial"/>
          <w:sz w:val="24"/>
          <w:szCs w:val="24"/>
        </w:rPr>
      </w:pPr>
      <w:r w:rsidRPr="00887DAC">
        <w:rPr>
          <w:rFonts w:ascii="Arial" w:hAnsi="Arial" w:cs="Arial"/>
          <w:b/>
          <w:bCs/>
          <w:sz w:val="24"/>
          <w:szCs w:val="24"/>
        </w:rPr>
        <w:t>Extending the timeframe</w:t>
      </w:r>
      <w:r w:rsidRPr="00887DAC">
        <w:rPr>
          <w:rFonts w:ascii="Arial" w:hAnsi="Arial" w:cs="Arial"/>
          <w:sz w:val="24"/>
          <w:szCs w:val="24"/>
        </w:rPr>
        <w:t xml:space="preserve"> customers have to submit payment claim forms to </w:t>
      </w:r>
      <w:r w:rsidRPr="00887DAC">
        <w:rPr>
          <w:rFonts w:ascii="Arial" w:hAnsi="Arial" w:cs="Arial"/>
          <w:b/>
          <w:bCs/>
          <w:sz w:val="24"/>
          <w:szCs w:val="24"/>
        </w:rPr>
        <w:t>9 months</w:t>
      </w:r>
      <w:r w:rsidRPr="00887DAC">
        <w:rPr>
          <w:rFonts w:ascii="Arial" w:hAnsi="Arial" w:cs="Arial"/>
          <w:sz w:val="24"/>
          <w:szCs w:val="24"/>
        </w:rPr>
        <w:t>;</w:t>
      </w:r>
    </w:p>
    <w:p w:rsidR="001B0BA4" w:rsidRPr="00887DAC" w:rsidRDefault="001B0BA4" w:rsidP="00887DAC">
      <w:pPr>
        <w:numPr>
          <w:ilvl w:val="0"/>
          <w:numId w:val="24"/>
        </w:numPr>
        <w:spacing w:after="120" w:line="276" w:lineRule="auto"/>
        <w:rPr>
          <w:rFonts w:ascii="Arial" w:hAnsi="Arial" w:cs="Arial"/>
          <w:sz w:val="24"/>
          <w:szCs w:val="24"/>
        </w:rPr>
      </w:pPr>
      <w:r w:rsidRPr="00887DAC">
        <w:rPr>
          <w:rFonts w:ascii="Arial" w:hAnsi="Arial" w:cs="Arial"/>
          <w:b/>
          <w:bCs/>
          <w:sz w:val="24"/>
          <w:szCs w:val="24"/>
        </w:rPr>
        <w:t xml:space="preserve">Accepting </w:t>
      </w:r>
      <w:r w:rsidRPr="00887DAC">
        <w:rPr>
          <w:rFonts w:ascii="Arial" w:hAnsi="Arial" w:cs="Arial"/>
          <w:sz w:val="24"/>
          <w:szCs w:val="24"/>
        </w:rPr>
        <w:t>employer and support worker signatures</w:t>
      </w:r>
      <w:r w:rsidRPr="00887DAC">
        <w:rPr>
          <w:rFonts w:ascii="Arial" w:hAnsi="Arial" w:cs="Arial"/>
          <w:b/>
          <w:bCs/>
          <w:sz w:val="24"/>
          <w:szCs w:val="24"/>
        </w:rPr>
        <w:t xml:space="preserve"> via e</w:t>
      </w:r>
      <w:r w:rsidR="00774720">
        <w:rPr>
          <w:rFonts w:ascii="Arial" w:hAnsi="Arial" w:cs="Arial"/>
          <w:b/>
          <w:bCs/>
          <w:sz w:val="24"/>
          <w:szCs w:val="24"/>
        </w:rPr>
        <w:t>-</w:t>
      </w:r>
      <w:r w:rsidRPr="00887DAC">
        <w:rPr>
          <w:rFonts w:ascii="Arial" w:hAnsi="Arial" w:cs="Arial"/>
          <w:b/>
          <w:bCs/>
          <w:sz w:val="24"/>
          <w:szCs w:val="24"/>
        </w:rPr>
        <w:t>mail</w:t>
      </w:r>
      <w:r w:rsidRPr="00887DAC">
        <w:rPr>
          <w:rFonts w:ascii="Arial" w:hAnsi="Arial" w:cs="Arial"/>
          <w:sz w:val="24"/>
          <w:szCs w:val="24"/>
        </w:rPr>
        <w:t>;</w:t>
      </w:r>
    </w:p>
    <w:p w:rsidR="001B0BA4" w:rsidRPr="00887DAC" w:rsidRDefault="001B0BA4" w:rsidP="00887DAC">
      <w:pPr>
        <w:numPr>
          <w:ilvl w:val="0"/>
          <w:numId w:val="24"/>
        </w:numPr>
        <w:spacing w:after="120" w:line="276" w:lineRule="auto"/>
        <w:rPr>
          <w:rFonts w:ascii="Arial" w:hAnsi="Arial" w:cs="Arial"/>
          <w:b/>
          <w:bCs/>
          <w:sz w:val="24"/>
          <w:szCs w:val="24"/>
        </w:rPr>
      </w:pPr>
      <w:r w:rsidRPr="00887DAC">
        <w:rPr>
          <w:rFonts w:ascii="Arial" w:hAnsi="Arial" w:cs="Arial"/>
          <w:b/>
          <w:bCs/>
          <w:sz w:val="24"/>
          <w:szCs w:val="24"/>
        </w:rPr>
        <w:t>Extending Support Worker</w:t>
      </w:r>
      <w:r w:rsidRPr="00887DAC">
        <w:rPr>
          <w:rFonts w:ascii="Arial" w:hAnsi="Arial" w:cs="Arial"/>
          <w:sz w:val="24"/>
          <w:szCs w:val="24"/>
        </w:rPr>
        <w:t xml:space="preserve"> awards that are coming </w:t>
      </w:r>
      <w:r w:rsidRPr="00887DAC">
        <w:rPr>
          <w:rFonts w:ascii="Arial" w:hAnsi="Arial" w:cs="Arial"/>
          <w:b/>
          <w:bCs/>
          <w:sz w:val="24"/>
          <w:szCs w:val="24"/>
        </w:rPr>
        <w:t>to an end by 6 months;</w:t>
      </w:r>
    </w:p>
    <w:p w:rsidR="001B0BA4" w:rsidRPr="00887DAC" w:rsidRDefault="001B0BA4" w:rsidP="00887DAC">
      <w:pPr>
        <w:pStyle w:val="ListParagraph"/>
        <w:numPr>
          <w:ilvl w:val="0"/>
          <w:numId w:val="24"/>
        </w:numPr>
        <w:spacing w:after="120" w:line="276" w:lineRule="auto"/>
        <w:contextualSpacing w:val="0"/>
        <w:rPr>
          <w:rFonts w:ascii="Arial" w:hAnsi="Arial" w:cs="Arial"/>
          <w:sz w:val="24"/>
          <w:szCs w:val="24"/>
        </w:rPr>
      </w:pPr>
      <w:r w:rsidRPr="00C944AE">
        <w:rPr>
          <w:rFonts w:ascii="Arial" w:hAnsi="Arial" w:cs="Arial"/>
          <w:b/>
          <w:sz w:val="24"/>
          <w:szCs w:val="24"/>
        </w:rPr>
        <w:t>A</w:t>
      </w:r>
      <w:r w:rsidRPr="00887DAC">
        <w:rPr>
          <w:rFonts w:ascii="Arial" w:hAnsi="Arial" w:cs="Arial"/>
          <w:b/>
          <w:sz w:val="24"/>
          <w:szCs w:val="24"/>
        </w:rPr>
        <w:t>dapting existing</w:t>
      </w:r>
      <w:r w:rsidRPr="00887DAC">
        <w:rPr>
          <w:rFonts w:ascii="Arial" w:hAnsi="Arial" w:cs="Arial"/>
          <w:sz w:val="24"/>
          <w:szCs w:val="24"/>
        </w:rPr>
        <w:t xml:space="preserve"> </w:t>
      </w:r>
      <w:r w:rsidRPr="00C944AE">
        <w:rPr>
          <w:rFonts w:ascii="Arial" w:hAnsi="Arial" w:cs="Arial"/>
          <w:b/>
          <w:sz w:val="24"/>
          <w:szCs w:val="24"/>
        </w:rPr>
        <w:t>awards to meet new working environments</w:t>
      </w:r>
      <w:r w:rsidRPr="00887DAC">
        <w:rPr>
          <w:rFonts w:ascii="Arial" w:hAnsi="Arial" w:cs="Arial"/>
          <w:sz w:val="24"/>
          <w:szCs w:val="24"/>
        </w:rPr>
        <w:t xml:space="preserve">. Such as, switching from face to face British Sign Language Interpreting to Video Remote Interpreting services where possible as well as making greater use of assistive technology and software; </w:t>
      </w:r>
    </w:p>
    <w:p w:rsidR="001B0BA4" w:rsidRPr="00887DAC" w:rsidRDefault="001B0BA4" w:rsidP="00887DAC">
      <w:pPr>
        <w:numPr>
          <w:ilvl w:val="0"/>
          <w:numId w:val="24"/>
        </w:numPr>
        <w:spacing w:after="120" w:line="276" w:lineRule="auto"/>
        <w:rPr>
          <w:rFonts w:ascii="Arial" w:hAnsi="Arial" w:cs="Arial"/>
          <w:spacing w:val="3"/>
          <w:sz w:val="24"/>
          <w:szCs w:val="24"/>
          <w:lang w:val="en" w:eastAsia="en-GB"/>
        </w:rPr>
      </w:pPr>
      <w:r w:rsidRPr="00887DAC">
        <w:rPr>
          <w:rFonts w:ascii="Arial" w:hAnsi="Arial" w:cs="Arial"/>
          <w:b/>
          <w:bCs/>
          <w:sz w:val="24"/>
          <w:szCs w:val="24"/>
        </w:rPr>
        <w:t xml:space="preserve">Adapting </w:t>
      </w:r>
      <w:r w:rsidRPr="00887DAC">
        <w:rPr>
          <w:rFonts w:ascii="Arial" w:hAnsi="Arial" w:cs="Arial"/>
          <w:sz w:val="24"/>
          <w:szCs w:val="24"/>
        </w:rPr>
        <w:t xml:space="preserve">the way our </w:t>
      </w:r>
      <w:r w:rsidRPr="00887DAC">
        <w:rPr>
          <w:rFonts w:ascii="Arial" w:hAnsi="Arial" w:cs="Arial"/>
          <w:b/>
          <w:bCs/>
          <w:sz w:val="24"/>
          <w:szCs w:val="24"/>
        </w:rPr>
        <w:t xml:space="preserve">assessments </w:t>
      </w:r>
      <w:r w:rsidRPr="00887DAC">
        <w:rPr>
          <w:rFonts w:ascii="Arial" w:hAnsi="Arial" w:cs="Arial"/>
          <w:sz w:val="24"/>
          <w:szCs w:val="24"/>
        </w:rPr>
        <w:t>are undertaken to support customers who don’t know what support they need and/or where coping strategies are required as part of the Mental Health Support Service;</w:t>
      </w:r>
    </w:p>
    <w:p w:rsidR="001B0BA4" w:rsidRPr="00887DAC" w:rsidRDefault="001B0BA4" w:rsidP="00887DAC">
      <w:pPr>
        <w:numPr>
          <w:ilvl w:val="0"/>
          <w:numId w:val="24"/>
        </w:numPr>
        <w:spacing w:after="120" w:line="276" w:lineRule="auto"/>
        <w:rPr>
          <w:rFonts w:ascii="Arial" w:hAnsi="Arial" w:cs="Arial"/>
          <w:spacing w:val="3"/>
          <w:sz w:val="24"/>
          <w:szCs w:val="24"/>
          <w:lang w:val="en" w:eastAsia="en-GB"/>
        </w:rPr>
      </w:pPr>
      <w:r w:rsidRPr="00887DAC">
        <w:rPr>
          <w:rFonts w:ascii="Arial" w:hAnsi="Arial" w:cs="Arial"/>
          <w:b/>
          <w:bCs/>
          <w:sz w:val="24"/>
          <w:szCs w:val="24"/>
        </w:rPr>
        <w:t xml:space="preserve">Supporting </w:t>
      </w:r>
      <w:r w:rsidRPr="00887DAC">
        <w:rPr>
          <w:rFonts w:ascii="Arial" w:hAnsi="Arial" w:cs="Arial"/>
          <w:spacing w:val="3"/>
          <w:sz w:val="24"/>
          <w:szCs w:val="24"/>
          <w:lang w:val="en" w:eastAsia="en-GB"/>
        </w:rPr>
        <w:t xml:space="preserve">furloughed employees who need mental health support, by flexing access to the </w:t>
      </w:r>
      <w:r w:rsidRPr="00887DAC">
        <w:rPr>
          <w:rFonts w:ascii="Arial" w:hAnsi="Arial" w:cs="Arial"/>
          <w:b/>
          <w:spacing w:val="3"/>
          <w:sz w:val="24"/>
          <w:szCs w:val="24"/>
          <w:lang w:val="en" w:eastAsia="en-GB"/>
        </w:rPr>
        <w:t>Mental Health Support Service</w:t>
      </w:r>
      <w:r w:rsidRPr="00887DAC">
        <w:rPr>
          <w:rFonts w:ascii="Arial" w:hAnsi="Arial" w:cs="Arial"/>
          <w:spacing w:val="3"/>
          <w:sz w:val="24"/>
          <w:szCs w:val="24"/>
          <w:lang w:val="en" w:eastAsia="en-GB"/>
        </w:rPr>
        <w:t>;</w:t>
      </w:r>
    </w:p>
    <w:p w:rsidR="001B0BA4" w:rsidRPr="00887DAC" w:rsidRDefault="001B0BA4" w:rsidP="00887DAC">
      <w:pPr>
        <w:numPr>
          <w:ilvl w:val="0"/>
          <w:numId w:val="24"/>
        </w:numPr>
        <w:spacing w:after="120" w:line="276" w:lineRule="auto"/>
        <w:rPr>
          <w:rFonts w:ascii="Arial" w:hAnsi="Arial" w:cs="Arial"/>
          <w:spacing w:val="3"/>
          <w:sz w:val="24"/>
          <w:szCs w:val="24"/>
          <w:lang w:val="en" w:eastAsia="en-GB"/>
        </w:rPr>
      </w:pPr>
      <w:r w:rsidRPr="00887DAC">
        <w:rPr>
          <w:rFonts w:ascii="Arial" w:hAnsi="Arial" w:cs="Arial"/>
          <w:b/>
          <w:bCs/>
          <w:sz w:val="24"/>
          <w:szCs w:val="24"/>
        </w:rPr>
        <w:t>Providing</w:t>
      </w:r>
      <w:r w:rsidRPr="00887DAC">
        <w:rPr>
          <w:rFonts w:ascii="Arial" w:hAnsi="Arial" w:cs="Arial"/>
          <w:bCs/>
          <w:sz w:val="24"/>
          <w:szCs w:val="24"/>
        </w:rPr>
        <w:t xml:space="preserve"> support for deaf Access to Work customers to maintain work readiness whilst on furlough; and</w:t>
      </w:r>
    </w:p>
    <w:p w:rsidR="001B0BA4" w:rsidRPr="00B17C42" w:rsidRDefault="001B0BA4" w:rsidP="00B17C42">
      <w:pPr>
        <w:numPr>
          <w:ilvl w:val="0"/>
          <w:numId w:val="24"/>
        </w:numPr>
        <w:spacing w:after="120" w:line="276" w:lineRule="auto"/>
        <w:rPr>
          <w:rFonts w:ascii="Arial" w:hAnsi="Arial" w:cs="Arial"/>
          <w:i/>
          <w:color w:val="000000"/>
          <w:sz w:val="24"/>
          <w:szCs w:val="24"/>
        </w:rPr>
      </w:pPr>
      <w:r w:rsidRPr="00B17C42">
        <w:rPr>
          <w:rFonts w:ascii="Arial" w:hAnsi="Arial" w:cs="Arial"/>
          <w:b/>
          <w:bCs/>
          <w:sz w:val="24"/>
          <w:szCs w:val="24"/>
        </w:rPr>
        <w:t xml:space="preserve">Funding </w:t>
      </w:r>
      <w:r w:rsidRPr="00B17C42">
        <w:rPr>
          <w:rFonts w:ascii="Arial" w:hAnsi="Arial" w:cs="Arial"/>
          <w:bCs/>
          <w:sz w:val="24"/>
          <w:szCs w:val="24"/>
        </w:rPr>
        <w:t>Personal Protective Equipment for Access to Work customers who employ their own support workers.</w:t>
      </w:r>
    </w:p>
    <w:p w:rsidR="001B0BA4" w:rsidRPr="00887DAC" w:rsidRDefault="00FC344F" w:rsidP="00887DAC">
      <w:pPr>
        <w:spacing w:after="120"/>
        <w:rPr>
          <w:rFonts w:ascii="Arial" w:hAnsi="Arial" w:cs="Arial"/>
          <w:b/>
          <w:i/>
          <w:color w:val="000000"/>
          <w:sz w:val="24"/>
          <w:szCs w:val="24"/>
        </w:rPr>
      </w:pPr>
      <w:r w:rsidRPr="00887DAC">
        <w:rPr>
          <w:rFonts w:ascii="Arial" w:hAnsi="Arial" w:cs="Arial"/>
          <w:b/>
          <w:i/>
          <w:color w:val="000000"/>
          <w:sz w:val="24"/>
          <w:szCs w:val="24"/>
        </w:rPr>
        <w:t>Key Questions:</w:t>
      </w:r>
    </w:p>
    <w:p w:rsidR="001B0BA4" w:rsidRPr="00887DAC" w:rsidRDefault="001B0BA4" w:rsidP="00887DAC">
      <w:pPr>
        <w:pStyle w:val="ListParagraph"/>
        <w:numPr>
          <w:ilvl w:val="0"/>
          <w:numId w:val="9"/>
        </w:numPr>
        <w:spacing w:after="120" w:line="240" w:lineRule="auto"/>
        <w:contextualSpacing w:val="0"/>
        <w:rPr>
          <w:rFonts w:ascii="Arial" w:hAnsi="Arial" w:cs="Arial"/>
          <w:i/>
          <w:sz w:val="24"/>
          <w:szCs w:val="24"/>
        </w:rPr>
      </w:pPr>
      <w:r w:rsidRPr="00887DAC">
        <w:rPr>
          <w:rFonts w:ascii="Arial" w:hAnsi="Arial" w:cs="Arial"/>
          <w:i/>
          <w:sz w:val="24"/>
          <w:szCs w:val="24"/>
        </w:rPr>
        <w:t xml:space="preserve">What are views and experience of the new </w:t>
      </w:r>
      <w:r w:rsidR="00FC344F" w:rsidRPr="00887DAC">
        <w:rPr>
          <w:rFonts w:ascii="Arial" w:hAnsi="Arial" w:cs="Arial"/>
          <w:i/>
          <w:sz w:val="24"/>
          <w:szCs w:val="24"/>
        </w:rPr>
        <w:t>processes?</w:t>
      </w:r>
    </w:p>
    <w:p w:rsidR="001B0BA4" w:rsidRPr="00887DAC" w:rsidRDefault="00FC344F" w:rsidP="00887DAC">
      <w:pPr>
        <w:pStyle w:val="ListParagraph"/>
        <w:numPr>
          <w:ilvl w:val="0"/>
          <w:numId w:val="9"/>
        </w:numPr>
        <w:spacing w:after="120" w:line="240" w:lineRule="auto"/>
        <w:contextualSpacing w:val="0"/>
        <w:rPr>
          <w:rFonts w:ascii="Arial" w:hAnsi="Arial" w:cs="Arial"/>
          <w:i/>
          <w:sz w:val="24"/>
          <w:szCs w:val="24"/>
        </w:rPr>
      </w:pPr>
      <w:r w:rsidRPr="00887DAC">
        <w:rPr>
          <w:rFonts w:ascii="Arial" w:hAnsi="Arial" w:cs="Arial"/>
          <w:i/>
          <w:sz w:val="24"/>
          <w:szCs w:val="24"/>
        </w:rPr>
        <w:t>Are there any</w:t>
      </w:r>
      <w:r w:rsidR="001B0BA4" w:rsidRPr="00887DAC">
        <w:rPr>
          <w:rFonts w:ascii="Arial" w:hAnsi="Arial" w:cs="Arial"/>
          <w:i/>
          <w:sz w:val="24"/>
          <w:szCs w:val="24"/>
        </w:rPr>
        <w:t xml:space="preserve"> other changes</w:t>
      </w:r>
      <w:r w:rsidR="00ED0F7C">
        <w:rPr>
          <w:rFonts w:ascii="Arial" w:hAnsi="Arial" w:cs="Arial"/>
          <w:i/>
          <w:sz w:val="24"/>
          <w:szCs w:val="24"/>
        </w:rPr>
        <w:t xml:space="preserve"> customers </w:t>
      </w:r>
      <w:r w:rsidR="001B0BA4" w:rsidRPr="00887DAC">
        <w:rPr>
          <w:rFonts w:ascii="Arial" w:hAnsi="Arial" w:cs="Arial"/>
          <w:i/>
          <w:sz w:val="24"/>
          <w:szCs w:val="24"/>
        </w:rPr>
        <w:t>would like to see?</w:t>
      </w:r>
    </w:p>
    <w:p w:rsidR="009C2B55" w:rsidRPr="00887DAC" w:rsidRDefault="009C2B55" w:rsidP="00887DAC">
      <w:pPr>
        <w:pStyle w:val="ListParagraph"/>
        <w:spacing w:after="120"/>
        <w:contextualSpacing w:val="0"/>
        <w:rPr>
          <w:rFonts w:ascii="Arial" w:hAnsi="Arial" w:cs="Arial"/>
          <w:color w:val="000000"/>
          <w:sz w:val="24"/>
          <w:szCs w:val="24"/>
        </w:rPr>
      </w:pPr>
    </w:p>
    <w:p w:rsidR="00422823" w:rsidRPr="00887DAC" w:rsidRDefault="00422823" w:rsidP="00887DAC">
      <w:pPr>
        <w:spacing w:after="120"/>
        <w:rPr>
          <w:rFonts w:ascii="Arial" w:hAnsi="Arial" w:cs="Arial"/>
          <w:sz w:val="24"/>
          <w:szCs w:val="24"/>
        </w:rPr>
      </w:pPr>
    </w:p>
    <w:sectPr w:rsidR="00422823" w:rsidRPr="00887DA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F16" w:rsidRDefault="00FE2F16" w:rsidP="00422823">
      <w:pPr>
        <w:spacing w:after="0" w:line="240" w:lineRule="auto"/>
      </w:pPr>
      <w:r>
        <w:separator/>
      </w:r>
    </w:p>
  </w:endnote>
  <w:endnote w:type="continuationSeparator" w:id="0">
    <w:p w:rsidR="00FE2F16" w:rsidRDefault="00FE2F16" w:rsidP="0042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MV Bol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016653"/>
      <w:docPartObj>
        <w:docPartGallery w:val="Page Numbers (Bottom of Page)"/>
        <w:docPartUnique/>
      </w:docPartObj>
    </w:sdtPr>
    <w:sdtEndPr>
      <w:rPr>
        <w:noProof/>
      </w:rPr>
    </w:sdtEndPr>
    <w:sdtContent>
      <w:p w:rsidR="00983202" w:rsidRDefault="00983202">
        <w:pPr>
          <w:pStyle w:val="Footer"/>
        </w:pPr>
        <w:r>
          <w:fldChar w:fldCharType="begin"/>
        </w:r>
        <w:r>
          <w:instrText xml:space="preserve"> PAGE   \* MERGEFORMAT </w:instrText>
        </w:r>
        <w:r>
          <w:fldChar w:fldCharType="separate"/>
        </w:r>
        <w:r w:rsidR="00AD3BBB">
          <w:rPr>
            <w:noProof/>
          </w:rPr>
          <w:t>3</w:t>
        </w:r>
        <w:r>
          <w:rPr>
            <w:noProof/>
          </w:rPr>
          <w:fldChar w:fldCharType="end"/>
        </w:r>
      </w:p>
    </w:sdtContent>
  </w:sdt>
  <w:p w:rsidR="00983202" w:rsidRDefault="009832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F16" w:rsidRDefault="00FE2F16" w:rsidP="00422823">
      <w:pPr>
        <w:spacing w:after="0" w:line="240" w:lineRule="auto"/>
      </w:pPr>
      <w:r>
        <w:separator/>
      </w:r>
    </w:p>
  </w:footnote>
  <w:footnote w:type="continuationSeparator" w:id="0">
    <w:p w:rsidR="00FE2F16" w:rsidRDefault="00FE2F16" w:rsidP="00422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823" w:rsidRDefault="00EF19E5" w:rsidP="00422823">
    <w:pPr>
      <w:pStyle w:val="Header"/>
      <w:jc w:val="center"/>
    </w:pPr>
    <w:r>
      <w:t>For Operational Stakeholder Engagement Forum Members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5FD"/>
    <w:multiLevelType w:val="multilevel"/>
    <w:tmpl w:val="69CE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B03C7"/>
    <w:multiLevelType w:val="hybridMultilevel"/>
    <w:tmpl w:val="2F401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D0793C"/>
    <w:multiLevelType w:val="multilevel"/>
    <w:tmpl w:val="9CDE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71579"/>
    <w:multiLevelType w:val="hybridMultilevel"/>
    <w:tmpl w:val="13BC7F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9ED790A"/>
    <w:multiLevelType w:val="hybridMultilevel"/>
    <w:tmpl w:val="424005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3427C"/>
    <w:multiLevelType w:val="hybridMultilevel"/>
    <w:tmpl w:val="6DE6A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23557D"/>
    <w:multiLevelType w:val="hybridMultilevel"/>
    <w:tmpl w:val="C9869F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205BF"/>
    <w:multiLevelType w:val="hybridMultilevel"/>
    <w:tmpl w:val="31CA77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FD0F2F"/>
    <w:multiLevelType w:val="hybridMultilevel"/>
    <w:tmpl w:val="56D0D97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31340E5"/>
    <w:multiLevelType w:val="hybridMultilevel"/>
    <w:tmpl w:val="31F26AAA"/>
    <w:lvl w:ilvl="0" w:tplc="62802682">
      <w:start w:val="2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C02484"/>
    <w:multiLevelType w:val="hybridMultilevel"/>
    <w:tmpl w:val="1276AC92"/>
    <w:lvl w:ilvl="0" w:tplc="08090003">
      <w:start w:val="1"/>
      <w:numFmt w:val="bullet"/>
      <w:lvlText w:val="o"/>
      <w:lvlJc w:val="left"/>
      <w:pPr>
        <w:ind w:left="360" w:hanging="360"/>
      </w:pPr>
      <w:rPr>
        <w:rFonts w:ascii="Courier New" w:hAnsi="Courier New" w:cs="Courier New"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E53E51"/>
    <w:multiLevelType w:val="multilevel"/>
    <w:tmpl w:val="F2649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320BA7"/>
    <w:multiLevelType w:val="hybridMultilevel"/>
    <w:tmpl w:val="96FA8C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7574D"/>
    <w:multiLevelType w:val="hybridMultilevel"/>
    <w:tmpl w:val="CA3C06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F1365"/>
    <w:multiLevelType w:val="multilevel"/>
    <w:tmpl w:val="99B4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E26E9"/>
    <w:multiLevelType w:val="hybridMultilevel"/>
    <w:tmpl w:val="FBFA3048"/>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0F1270"/>
    <w:multiLevelType w:val="hybridMultilevel"/>
    <w:tmpl w:val="FD600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637652"/>
    <w:multiLevelType w:val="hybridMultilevel"/>
    <w:tmpl w:val="F7D071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8F563D"/>
    <w:multiLevelType w:val="multilevel"/>
    <w:tmpl w:val="38D8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C55ACA"/>
    <w:multiLevelType w:val="hybridMultilevel"/>
    <w:tmpl w:val="020E351E"/>
    <w:lvl w:ilvl="0" w:tplc="0809000B">
      <w:start w:val="1"/>
      <w:numFmt w:val="bullet"/>
      <w:lvlText w:val=""/>
      <w:lvlJc w:val="left"/>
      <w:pPr>
        <w:ind w:left="2561" w:hanging="360"/>
      </w:pPr>
      <w:rPr>
        <w:rFonts w:ascii="Wingdings" w:hAnsi="Wingdings" w:hint="default"/>
      </w:rPr>
    </w:lvl>
    <w:lvl w:ilvl="1" w:tplc="08090003" w:tentative="1">
      <w:start w:val="1"/>
      <w:numFmt w:val="bullet"/>
      <w:lvlText w:val="o"/>
      <w:lvlJc w:val="left"/>
      <w:pPr>
        <w:ind w:left="3281" w:hanging="360"/>
      </w:pPr>
      <w:rPr>
        <w:rFonts w:ascii="Courier New" w:hAnsi="Courier New" w:cs="Courier New" w:hint="default"/>
      </w:rPr>
    </w:lvl>
    <w:lvl w:ilvl="2" w:tplc="08090005" w:tentative="1">
      <w:start w:val="1"/>
      <w:numFmt w:val="bullet"/>
      <w:lvlText w:val=""/>
      <w:lvlJc w:val="left"/>
      <w:pPr>
        <w:ind w:left="4001" w:hanging="360"/>
      </w:pPr>
      <w:rPr>
        <w:rFonts w:ascii="Wingdings" w:hAnsi="Wingdings" w:hint="default"/>
      </w:rPr>
    </w:lvl>
    <w:lvl w:ilvl="3" w:tplc="08090001" w:tentative="1">
      <w:start w:val="1"/>
      <w:numFmt w:val="bullet"/>
      <w:lvlText w:val=""/>
      <w:lvlJc w:val="left"/>
      <w:pPr>
        <w:ind w:left="4721" w:hanging="360"/>
      </w:pPr>
      <w:rPr>
        <w:rFonts w:ascii="Symbol" w:hAnsi="Symbol" w:hint="default"/>
      </w:rPr>
    </w:lvl>
    <w:lvl w:ilvl="4" w:tplc="08090003" w:tentative="1">
      <w:start w:val="1"/>
      <w:numFmt w:val="bullet"/>
      <w:lvlText w:val="o"/>
      <w:lvlJc w:val="left"/>
      <w:pPr>
        <w:ind w:left="5441" w:hanging="360"/>
      </w:pPr>
      <w:rPr>
        <w:rFonts w:ascii="Courier New" w:hAnsi="Courier New" w:cs="Courier New" w:hint="default"/>
      </w:rPr>
    </w:lvl>
    <w:lvl w:ilvl="5" w:tplc="08090005" w:tentative="1">
      <w:start w:val="1"/>
      <w:numFmt w:val="bullet"/>
      <w:lvlText w:val=""/>
      <w:lvlJc w:val="left"/>
      <w:pPr>
        <w:ind w:left="6161" w:hanging="360"/>
      </w:pPr>
      <w:rPr>
        <w:rFonts w:ascii="Wingdings" w:hAnsi="Wingdings" w:hint="default"/>
      </w:rPr>
    </w:lvl>
    <w:lvl w:ilvl="6" w:tplc="08090001" w:tentative="1">
      <w:start w:val="1"/>
      <w:numFmt w:val="bullet"/>
      <w:lvlText w:val=""/>
      <w:lvlJc w:val="left"/>
      <w:pPr>
        <w:ind w:left="6881" w:hanging="360"/>
      </w:pPr>
      <w:rPr>
        <w:rFonts w:ascii="Symbol" w:hAnsi="Symbol" w:hint="default"/>
      </w:rPr>
    </w:lvl>
    <w:lvl w:ilvl="7" w:tplc="08090003" w:tentative="1">
      <w:start w:val="1"/>
      <w:numFmt w:val="bullet"/>
      <w:lvlText w:val="o"/>
      <w:lvlJc w:val="left"/>
      <w:pPr>
        <w:ind w:left="7601" w:hanging="360"/>
      </w:pPr>
      <w:rPr>
        <w:rFonts w:ascii="Courier New" w:hAnsi="Courier New" w:cs="Courier New" w:hint="default"/>
      </w:rPr>
    </w:lvl>
    <w:lvl w:ilvl="8" w:tplc="08090005" w:tentative="1">
      <w:start w:val="1"/>
      <w:numFmt w:val="bullet"/>
      <w:lvlText w:val=""/>
      <w:lvlJc w:val="left"/>
      <w:pPr>
        <w:ind w:left="8321" w:hanging="360"/>
      </w:pPr>
      <w:rPr>
        <w:rFonts w:ascii="Wingdings" w:hAnsi="Wingdings" w:hint="default"/>
      </w:rPr>
    </w:lvl>
  </w:abstractNum>
  <w:abstractNum w:abstractNumId="20" w15:restartNumberingAfterBreak="0">
    <w:nsid w:val="533F6DC6"/>
    <w:multiLevelType w:val="hybridMultilevel"/>
    <w:tmpl w:val="2E409B8A"/>
    <w:lvl w:ilvl="0" w:tplc="5BE037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9669DE"/>
    <w:multiLevelType w:val="hybridMultilevel"/>
    <w:tmpl w:val="7D1631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4CA0950"/>
    <w:multiLevelType w:val="hybridMultilevel"/>
    <w:tmpl w:val="9B7ED0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E3B2AECC">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B62C58"/>
    <w:multiLevelType w:val="hybridMultilevel"/>
    <w:tmpl w:val="FACAD0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B01B87"/>
    <w:multiLevelType w:val="hybridMultilevel"/>
    <w:tmpl w:val="410E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C947A6"/>
    <w:multiLevelType w:val="multilevel"/>
    <w:tmpl w:val="D062D00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6CC754D"/>
    <w:multiLevelType w:val="hybridMultilevel"/>
    <w:tmpl w:val="A5A42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300D9F"/>
    <w:multiLevelType w:val="hybridMultilevel"/>
    <w:tmpl w:val="85267E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1C3C68"/>
    <w:multiLevelType w:val="hybridMultilevel"/>
    <w:tmpl w:val="4236A8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746030E"/>
    <w:multiLevelType w:val="hybridMultilevel"/>
    <w:tmpl w:val="DCE4B6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1"/>
  </w:num>
  <w:num w:numId="4">
    <w:abstractNumId w:val="15"/>
  </w:num>
  <w:num w:numId="5">
    <w:abstractNumId w:val="11"/>
  </w:num>
  <w:num w:numId="6">
    <w:abstractNumId w:val="5"/>
  </w:num>
  <w:num w:numId="7">
    <w:abstractNumId w:val="5"/>
  </w:num>
  <w:num w:numId="8">
    <w:abstractNumId w:val="24"/>
  </w:num>
  <w:num w:numId="9">
    <w:abstractNumId w:val="23"/>
  </w:num>
  <w:num w:numId="10">
    <w:abstractNumId w:val="4"/>
  </w:num>
  <w:num w:numId="11">
    <w:abstractNumId w:val="29"/>
  </w:num>
  <w:num w:numId="12">
    <w:abstractNumId w:val="12"/>
  </w:num>
  <w:num w:numId="13">
    <w:abstractNumId w:val="19"/>
  </w:num>
  <w:num w:numId="14">
    <w:abstractNumId w:val="28"/>
  </w:num>
  <w:num w:numId="15">
    <w:abstractNumId w:val="8"/>
  </w:num>
  <w:num w:numId="16">
    <w:abstractNumId w:val="7"/>
  </w:num>
  <w:num w:numId="17">
    <w:abstractNumId w:val="27"/>
  </w:num>
  <w:num w:numId="18">
    <w:abstractNumId w:val="22"/>
  </w:num>
  <w:num w:numId="19">
    <w:abstractNumId w:val="1"/>
  </w:num>
  <w:num w:numId="20">
    <w:abstractNumId w:val="3"/>
  </w:num>
  <w:num w:numId="21">
    <w:abstractNumId w:val="2"/>
  </w:num>
  <w:num w:numId="22">
    <w:abstractNumId w:val="0"/>
  </w:num>
  <w:num w:numId="23">
    <w:abstractNumId w:val="10"/>
  </w:num>
  <w:num w:numId="24">
    <w:abstractNumId w:val="25"/>
  </w:num>
  <w:num w:numId="25">
    <w:abstractNumId w:val="20"/>
  </w:num>
  <w:num w:numId="26">
    <w:abstractNumId w:val="23"/>
  </w:num>
  <w:num w:numId="27">
    <w:abstractNumId w:val="26"/>
  </w:num>
  <w:num w:numId="28">
    <w:abstractNumId w:val="17"/>
  </w:num>
  <w:num w:numId="29">
    <w:abstractNumId w:val="16"/>
  </w:num>
  <w:num w:numId="30">
    <w:abstractNumId w:val="6"/>
  </w:num>
  <w:num w:numId="31">
    <w:abstractNumId w:val="1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56"/>
    <w:rsid w:val="0000450A"/>
    <w:rsid w:val="000150B9"/>
    <w:rsid w:val="00032BC4"/>
    <w:rsid w:val="000649D3"/>
    <w:rsid w:val="00085227"/>
    <w:rsid w:val="000C0EE6"/>
    <w:rsid w:val="000C5C2C"/>
    <w:rsid w:val="001B0BA4"/>
    <w:rsid w:val="001E095C"/>
    <w:rsid w:val="002460CB"/>
    <w:rsid w:val="002C3AD7"/>
    <w:rsid w:val="00336449"/>
    <w:rsid w:val="003476E0"/>
    <w:rsid w:val="00367F82"/>
    <w:rsid w:val="00370329"/>
    <w:rsid w:val="00370870"/>
    <w:rsid w:val="00385420"/>
    <w:rsid w:val="003C6C1E"/>
    <w:rsid w:val="00407C36"/>
    <w:rsid w:val="00422823"/>
    <w:rsid w:val="00422C07"/>
    <w:rsid w:val="00453956"/>
    <w:rsid w:val="004C62B7"/>
    <w:rsid w:val="00584348"/>
    <w:rsid w:val="005B53EC"/>
    <w:rsid w:val="0063703A"/>
    <w:rsid w:val="006742CF"/>
    <w:rsid w:val="006C4F67"/>
    <w:rsid w:val="0070174F"/>
    <w:rsid w:val="007731ED"/>
    <w:rsid w:val="00774720"/>
    <w:rsid w:val="007C31EB"/>
    <w:rsid w:val="007C3E1F"/>
    <w:rsid w:val="007F31B1"/>
    <w:rsid w:val="00887DAC"/>
    <w:rsid w:val="008A48C0"/>
    <w:rsid w:val="008C5163"/>
    <w:rsid w:val="00983202"/>
    <w:rsid w:val="00983479"/>
    <w:rsid w:val="009C2B55"/>
    <w:rsid w:val="009C4E12"/>
    <w:rsid w:val="00AD3BBB"/>
    <w:rsid w:val="00AD44A9"/>
    <w:rsid w:val="00B17C42"/>
    <w:rsid w:val="00B223D1"/>
    <w:rsid w:val="00B82988"/>
    <w:rsid w:val="00BA5F26"/>
    <w:rsid w:val="00C944AE"/>
    <w:rsid w:val="00CC06CC"/>
    <w:rsid w:val="00CE2D43"/>
    <w:rsid w:val="00CE4840"/>
    <w:rsid w:val="00D156F3"/>
    <w:rsid w:val="00D246DB"/>
    <w:rsid w:val="00DA054C"/>
    <w:rsid w:val="00E24248"/>
    <w:rsid w:val="00E54323"/>
    <w:rsid w:val="00E56534"/>
    <w:rsid w:val="00EC0A29"/>
    <w:rsid w:val="00ED0F7C"/>
    <w:rsid w:val="00EF19E5"/>
    <w:rsid w:val="00EF7CA6"/>
    <w:rsid w:val="00FB04A1"/>
    <w:rsid w:val="00FC344F"/>
    <w:rsid w:val="00FD0934"/>
    <w:rsid w:val="00FE2F16"/>
    <w:rsid w:val="00FF3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F176"/>
  <w15:chartTrackingRefBased/>
  <w15:docId w15:val="{E373DD63-592C-41B4-B567-FC79CB40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D44A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4A9"/>
    <w:rPr>
      <w:color w:val="0563C1" w:themeColor="hyperlink"/>
      <w:u w:val="single"/>
    </w:rPr>
  </w:style>
  <w:style w:type="character" w:customStyle="1" w:styleId="Heading3Char">
    <w:name w:val="Heading 3 Char"/>
    <w:basedOn w:val="DefaultParagraphFont"/>
    <w:link w:val="Heading3"/>
    <w:uiPriority w:val="9"/>
    <w:rsid w:val="00AD44A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D44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NumberedList,Colorful List - Accent 11,Bullet 1,Numbered Para 1,Dot pt,No Spacing1,List Paragraph Char Char Char,Indicator Text,Bullet Points,MAIN CONTENT,List Paragraph12,F5 List Paragraph,Normal numbered,List Paragraph3,Bulle,Bullet Sty"/>
    <w:basedOn w:val="Normal"/>
    <w:link w:val="ListParagraphChar"/>
    <w:uiPriority w:val="34"/>
    <w:qFormat/>
    <w:rsid w:val="00085227"/>
    <w:pPr>
      <w:spacing w:line="252" w:lineRule="auto"/>
      <w:ind w:left="720"/>
      <w:contextualSpacing/>
    </w:pPr>
    <w:rPr>
      <w:rFonts w:ascii="Calibri" w:hAnsi="Calibri" w:cs="Calibri"/>
    </w:rPr>
  </w:style>
  <w:style w:type="character" w:customStyle="1" w:styleId="ListParagraphChar">
    <w:name w:val="List Paragraph Char"/>
    <w:aliases w:val="NumberedList Char,Colorful List - Accent 11 Char,Bullet 1 Char,Numbered Para 1 Char,Dot pt Char,No Spacing1 Char,List Paragraph Char Char Char Char,Indicator Text Char,Bullet Points Char,MAIN CONTENT Char,List Paragraph12 Char"/>
    <w:link w:val="ListParagraph"/>
    <w:uiPriority w:val="34"/>
    <w:qFormat/>
    <w:locked/>
    <w:rsid w:val="00085227"/>
    <w:rPr>
      <w:rFonts w:ascii="Calibri" w:hAnsi="Calibri" w:cs="Calibri"/>
    </w:rPr>
  </w:style>
  <w:style w:type="character" w:styleId="FollowedHyperlink">
    <w:name w:val="FollowedHyperlink"/>
    <w:basedOn w:val="DefaultParagraphFont"/>
    <w:uiPriority w:val="99"/>
    <w:semiHidden/>
    <w:unhideWhenUsed/>
    <w:rsid w:val="007731ED"/>
    <w:rPr>
      <w:color w:val="954F72" w:themeColor="followedHyperlink"/>
      <w:u w:val="single"/>
    </w:rPr>
  </w:style>
  <w:style w:type="character" w:styleId="CommentReference">
    <w:name w:val="annotation reference"/>
    <w:basedOn w:val="DefaultParagraphFont"/>
    <w:uiPriority w:val="99"/>
    <w:semiHidden/>
    <w:unhideWhenUsed/>
    <w:rsid w:val="00032BC4"/>
    <w:rPr>
      <w:sz w:val="16"/>
      <w:szCs w:val="16"/>
    </w:rPr>
  </w:style>
  <w:style w:type="paragraph" w:styleId="CommentText">
    <w:name w:val="annotation text"/>
    <w:basedOn w:val="Normal"/>
    <w:link w:val="CommentTextChar"/>
    <w:uiPriority w:val="99"/>
    <w:semiHidden/>
    <w:unhideWhenUsed/>
    <w:rsid w:val="00032BC4"/>
    <w:pPr>
      <w:spacing w:line="240" w:lineRule="auto"/>
    </w:pPr>
    <w:rPr>
      <w:sz w:val="20"/>
      <w:szCs w:val="20"/>
    </w:rPr>
  </w:style>
  <w:style w:type="character" w:customStyle="1" w:styleId="CommentTextChar">
    <w:name w:val="Comment Text Char"/>
    <w:basedOn w:val="DefaultParagraphFont"/>
    <w:link w:val="CommentText"/>
    <w:uiPriority w:val="99"/>
    <w:semiHidden/>
    <w:rsid w:val="00032BC4"/>
    <w:rPr>
      <w:sz w:val="20"/>
      <w:szCs w:val="20"/>
    </w:rPr>
  </w:style>
  <w:style w:type="paragraph" w:styleId="CommentSubject">
    <w:name w:val="annotation subject"/>
    <w:basedOn w:val="CommentText"/>
    <w:next w:val="CommentText"/>
    <w:link w:val="CommentSubjectChar"/>
    <w:uiPriority w:val="99"/>
    <w:semiHidden/>
    <w:unhideWhenUsed/>
    <w:rsid w:val="00032BC4"/>
    <w:rPr>
      <w:b/>
      <w:bCs/>
    </w:rPr>
  </w:style>
  <w:style w:type="character" w:customStyle="1" w:styleId="CommentSubjectChar">
    <w:name w:val="Comment Subject Char"/>
    <w:basedOn w:val="CommentTextChar"/>
    <w:link w:val="CommentSubject"/>
    <w:uiPriority w:val="99"/>
    <w:semiHidden/>
    <w:rsid w:val="00032BC4"/>
    <w:rPr>
      <w:b/>
      <w:bCs/>
      <w:sz w:val="20"/>
      <w:szCs w:val="20"/>
    </w:rPr>
  </w:style>
  <w:style w:type="paragraph" w:styleId="BalloonText">
    <w:name w:val="Balloon Text"/>
    <w:basedOn w:val="Normal"/>
    <w:link w:val="BalloonTextChar"/>
    <w:uiPriority w:val="99"/>
    <w:semiHidden/>
    <w:unhideWhenUsed/>
    <w:rsid w:val="00032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BC4"/>
    <w:rPr>
      <w:rFonts w:ascii="Segoe UI" w:hAnsi="Segoe UI" w:cs="Segoe UI"/>
      <w:sz w:val="18"/>
      <w:szCs w:val="18"/>
    </w:rPr>
  </w:style>
  <w:style w:type="paragraph" w:styleId="Header">
    <w:name w:val="header"/>
    <w:basedOn w:val="Normal"/>
    <w:link w:val="HeaderChar"/>
    <w:uiPriority w:val="99"/>
    <w:unhideWhenUsed/>
    <w:rsid w:val="00422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823"/>
  </w:style>
  <w:style w:type="paragraph" w:styleId="Footer">
    <w:name w:val="footer"/>
    <w:basedOn w:val="Normal"/>
    <w:link w:val="FooterChar"/>
    <w:uiPriority w:val="99"/>
    <w:unhideWhenUsed/>
    <w:rsid w:val="00422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5181">
      <w:bodyDiv w:val="1"/>
      <w:marLeft w:val="0"/>
      <w:marRight w:val="0"/>
      <w:marTop w:val="0"/>
      <w:marBottom w:val="0"/>
      <w:divBdr>
        <w:top w:val="none" w:sz="0" w:space="0" w:color="auto"/>
        <w:left w:val="none" w:sz="0" w:space="0" w:color="auto"/>
        <w:bottom w:val="none" w:sz="0" w:space="0" w:color="auto"/>
        <w:right w:val="none" w:sz="0" w:space="0" w:color="auto"/>
      </w:divBdr>
    </w:div>
    <w:div w:id="356083574">
      <w:bodyDiv w:val="1"/>
      <w:marLeft w:val="0"/>
      <w:marRight w:val="0"/>
      <w:marTop w:val="0"/>
      <w:marBottom w:val="0"/>
      <w:divBdr>
        <w:top w:val="none" w:sz="0" w:space="0" w:color="auto"/>
        <w:left w:val="none" w:sz="0" w:space="0" w:color="auto"/>
        <w:bottom w:val="none" w:sz="0" w:space="0" w:color="auto"/>
        <w:right w:val="none" w:sz="0" w:space="0" w:color="auto"/>
      </w:divBdr>
    </w:div>
    <w:div w:id="669873894">
      <w:bodyDiv w:val="1"/>
      <w:marLeft w:val="0"/>
      <w:marRight w:val="0"/>
      <w:marTop w:val="0"/>
      <w:marBottom w:val="0"/>
      <w:divBdr>
        <w:top w:val="none" w:sz="0" w:space="0" w:color="auto"/>
        <w:left w:val="none" w:sz="0" w:space="0" w:color="auto"/>
        <w:bottom w:val="none" w:sz="0" w:space="0" w:color="auto"/>
        <w:right w:val="none" w:sz="0" w:space="0" w:color="auto"/>
      </w:divBdr>
      <w:divsChild>
        <w:div w:id="316344758">
          <w:marLeft w:val="0"/>
          <w:marRight w:val="0"/>
          <w:marTop w:val="0"/>
          <w:marBottom w:val="0"/>
          <w:divBdr>
            <w:top w:val="none" w:sz="0" w:space="0" w:color="auto"/>
            <w:left w:val="none" w:sz="0" w:space="0" w:color="auto"/>
            <w:bottom w:val="none" w:sz="0" w:space="0" w:color="auto"/>
            <w:right w:val="none" w:sz="0" w:space="0" w:color="auto"/>
          </w:divBdr>
          <w:divsChild>
            <w:div w:id="1677147234">
              <w:marLeft w:val="0"/>
              <w:marRight w:val="0"/>
              <w:marTop w:val="0"/>
              <w:marBottom w:val="0"/>
              <w:divBdr>
                <w:top w:val="none" w:sz="0" w:space="0" w:color="auto"/>
                <w:left w:val="none" w:sz="0" w:space="0" w:color="auto"/>
                <w:bottom w:val="none" w:sz="0" w:space="0" w:color="auto"/>
                <w:right w:val="none" w:sz="0" w:space="0" w:color="auto"/>
              </w:divBdr>
              <w:divsChild>
                <w:div w:id="1274899389">
                  <w:marLeft w:val="0"/>
                  <w:marRight w:val="0"/>
                  <w:marTop w:val="0"/>
                  <w:marBottom w:val="0"/>
                  <w:divBdr>
                    <w:top w:val="none" w:sz="0" w:space="0" w:color="auto"/>
                    <w:left w:val="none" w:sz="0" w:space="0" w:color="auto"/>
                    <w:bottom w:val="none" w:sz="0" w:space="0" w:color="auto"/>
                    <w:right w:val="none" w:sz="0" w:space="0" w:color="auto"/>
                  </w:divBdr>
                  <w:divsChild>
                    <w:div w:id="1742559517">
                      <w:marLeft w:val="0"/>
                      <w:marRight w:val="0"/>
                      <w:marTop w:val="0"/>
                      <w:marBottom w:val="0"/>
                      <w:divBdr>
                        <w:top w:val="none" w:sz="0" w:space="0" w:color="auto"/>
                        <w:left w:val="none" w:sz="0" w:space="0" w:color="auto"/>
                        <w:bottom w:val="none" w:sz="0" w:space="0" w:color="auto"/>
                        <w:right w:val="none" w:sz="0" w:space="0" w:color="auto"/>
                      </w:divBdr>
                      <w:divsChild>
                        <w:div w:id="1097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01449">
      <w:bodyDiv w:val="1"/>
      <w:marLeft w:val="0"/>
      <w:marRight w:val="0"/>
      <w:marTop w:val="0"/>
      <w:marBottom w:val="0"/>
      <w:divBdr>
        <w:top w:val="none" w:sz="0" w:space="0" w:color="auto"/>
        <w:left w:val="none" w:sz="0" w:space="0" w:color="auto"/>
        <w:bottom w:val="none" w:sz="0" w:space="0" w:color="auto"/>
        <w:right w:val="none" w:sz="0" w:space="0" w:color="auto"/>
      </w:divBdr>
    </w:div>
    <w:div w:id="1079593630">
      <w:bodyDiv w:val="1"/>
      <w:marLeft w:val="0"/>
      <w:marRight w:val="0"/>
      <w:marTop w:val="0"/>
      <w:marBottom w:val="0"/>
      <w:divBdr>
        <w:top w:val="none" w:sz="0" w:space="0" w:color="auto"/>
        <w:left w:val="none" w:sz="0" w:space="0" w:color="auto"/>
        <w:bottom w:val="none" w:sz="0" w:space="0" w:color="auto"/>
        <w:right w:val="none" w:sz="0" w:space="0" w:color="auto"/>
      </w:divBdr>
      <w:divsChild>
        <w:div w:id="992566650">
          <w:marLeft w:val="0"/>
          <w:marRight w:val="0"/>
          <w:marTop w:val="0"/>
          <w:marBottom w:val="0"/>
          <w:divBdr>
            <w:top w:val="none" w:sz="0" w:space="0" w:color="auto"/>
            <w:left w:val="none" w:sz="0" w:space="0" w:color="auto"/>
            <w:bottom w:val="none" w:sz="0" w:space="0" w:color="auto"/>
            <w:right w:val="none" w:sz="0" w:space="0" w:color="auto"/>
          </w:divBdr>
          <w:divsChild>
            <w:div w:id="692809187">
              <w:marLeft w:val="0"/>
              <w:marRight w:val="0"/>
              <w:marTop w:val="0"/>
              <w:marBottom w:val="0"/>
              <w:divBdr>
                <w:top w:val="none" w:sz="0" w:space="0" w:color="auto"/>
                <w:left w:val="none" w:sz="0" w:space="0" w:color="auto"/>
                <w:bottom w:val="none" w:sz="0" w:space="0" w:color="auto"/>
                <w:right w:val="none" w:sz="0" w:space="0" w:color="auto"/>
              </w:divBdr>
              <w:divsChild>
                <w:div w:id="670062659">
                  <w:marLeft w:val="0"/>
                  <w:marRight w:val="0"/>
                  <w:marTop w:val="0"/>
                  <w:marBottom w:val="0"/>
                  <w:divBdr>
                    <w:top w:val="none" w:sz="0" w:space="0" w:color="auto"/>
                    <w:left w:val="none" w:sz="0" w:space="0" w:color="auto"/>
                    <w:bottom w:val="none" w:sz="0" w:space="0" w:color="auto"/>
                    <w:right w:val="none" w:sz="0" w:space="0" w:color="auto"/>
                  </w:divBdr>
                  <w:divsChild>
                    <w:div w:id="1017659284">
                      <w:marLeft w:val="0"/>
                      <w:marRight w:val="0"/>
                      <w:marTop w:val="0"/>
                      <w:marBottom w:val="0"/>
                      <w:divBdr>
                        <w:top w:val="none" w:sz="0" w:space="0" w:color="auto"/>
                        <w:left w:val="none" w:sz="0" w:space="0" w:color="auto"/>
                        <w:bottom w:val="none" w:sz="0" w:space="0" w:color="auto"/>
                        <w:right w:val="none" w:sz="0" w:space="0" w:color="auto"/>
                      </w:divBdr>
                      <w:divsChild>
                        <w:div w:id="1442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337963">
      <w:bodyDiv w:val="1"/>
      <w:marLeft w:val="0"/>
      <w:marRight w:val="0"/>
      <w:marTop w:val="0"/>
      <w:marBottom w:val="0"/>
      <w:divBdr>
        <w:top w:val="none" w:sz="0" w:space="0" w:color="auto"/>
        <w:left w:val="none" w:sz="0" w:space="0" w:color="auto"/>
        <w:bottom w:val="none" w:sz="0" w:space="0" w:color="auto"/>
        <w:right w:val="none" w:sz="0" w:space="0" w:color="auto"/>
      </w:divBdr>
    </w:div>
    <w:div w:id="1814178501">
      <w:bodyDiv w:val="1"/>
      <w:marLeft w:val="0"/>
      <w:marRight w:val="0"/>
      <w:marTop w:val="0"/>
      <w:marBottom w:val="0"/>
      <w:divBdr>
        <w:top w:val="none" w:sz="0" w:space="0" w:color="auto"/>
        <w:left w:val="none" w:sz="0" w:space="0" w:color="auto"/>
        <w:bottom w:val="none" w:sz="0" w:space="0" w:color="auto"/>
        <w:right w:val="none" w:sz="0" w:space="0" w:color="auto"/>
      </w:divBdr>
    </w:div>
    <w:div w:id="1862161827">
      <w:bodyDiv w:val="1"/>
      <w:marLeft w:val="0"/>
      <w:marRight w:val="0"/>
      <w:marTop w:val="0"/>
      <w:marBottom w:val="0"/>
      <w:divBdr>
        <w:top w:val="none" w:sz="0" w:space="0" w:color="auto"/>
        <w:left w:val="none" w:sz="0" w:space="0" w:color="auto"/>
        <w:bottom w:val="none" w:sz="0" w:space="0" w:color="auto"/>
        <w:right w:val="none" w:sz="0" w:space="0" w:color="auto"/>
      </w:divBdr>
      <w:divsChild>
        <w:div w:id="298614315">
          <w:marLeft w:val="0"/>
          <w:marRight w:val="0"/>
          <w:marTop w:val="0"/>
          <w:marBottom w:val="0"/>
          <w:divBdr>
            <w:top w:val="none" w:sz="0" w:space="0" w:color="auto"/>
            <w:left w:val="none" w:sz="0" w:space="0" w:color="auto"/>
            <w:bottom w:val="none" w:sz="0" w:space="0" w:color="auto"/>
            <w:right w:val="none" w:sz="0" w:space="0" w:color="auto"/>
          </w:divBdr>
          <w:divsChild>
            <w:div w:id="102263889">
              <w:marLeft w:val="0"/>
              <w:marRight w:val="0"/>
              <w:marTop w:val="0"/>
              <w:marBottom w:val="0"/>
              <w:divBdr>
                <w:top w:val="none" w:sz="0" w:space="0" w:color="auto"/>
                <w:left w:val="none" w:sz="0" w:space="0" w:color="auto"/>
                <w:bottom w:val="none" w:sz="0" w:space="0" w:color="auto"/>
                <w:right w:val="none" w:sz="0" w:space="0" w:color="auto"/>
              </w:divBdr>
              <w:divsChild>
                <w:div w:id="33622811">
                  <w:marLeft w:val="0"/>
                  <w:marRight w:val="0"/>
                  <w:marTop w:val="0"/>
                  <w:marBottom w:val="0"/>
                  <w:divBdr>
                    <w:top w:val="none" w:sz="0" w:space="0" w:color="auto"/>
                    <w:left w:val="none" w:sz="0" w:space="0" w:color="auto"/>
                    <w:bottom w:val="none" w:sz="0" w:space="0" w:color="auto"/>
                    <w:right w:val="none" w:sz="0" w:space="0" w:color="auto"/>
                  </w:divBdr>
                  <w:divsChild>
                    <w:div w:id="1344667738">
                      <w:marLeft w:val="0"/>
                      <w:marRight w:val="0"/>
                      <w:marTop w:val="0"/>
                      <w:marBottom w:val="0"/>
                      <w:divBdr>
                        <w:top w:val="none" w:sz="0" w:space="0" w:color="auto"/>
                        <w:left w:val="none" w:sz="0" w:space="0" w:color="auto"/>
                        <w:bottom w:val="none" w:sz="0" w:space="0" w:color="auto"/>
                        <w:right w:val="none" w:sz="0" w:space="0" w:color="auto"/>
                      </w:divBdr>
                      <w:divsChild>
                        <w:div w:id="5304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A5B03-0592-46BE-A175-ED505AA7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Afrifah Clarissa DWP FG DPPM</dc:creator>
  <cp:keywords/>
  <dc:description/>
  <cp:lastModifiedBy>Longair Helena DWP MINISTERS GOVERNANCE &amp; STRATEGY</cp:lastModifiedBy>
  <cp:revision>2</cp:revision>
  <dcterms:created xsi:type="dcterms:W3CDTF">2020-07-16T12:57:00Z</dcterms:created>
  <dcterms:modified xsi:type="dcterms:W3CDTF">2020-07-16T12:57:00Z</dcterms:modified>
</cp:coreProperties>
</file>