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8" w:rsidRDefault="005978D8" w:rsidP="005978D8">
      <w:pPr>
        <w:pStyle w:val="NormalWeb"/>
        <w:shd w:val="clear" w:color="auto" w:fill="FFFFFF"/>
        <w:rPr>
          <w:rFonts w:ascii="Helvetica" w:hAnsi="Helvetica"/>
          <w:color w:val="303335"/>
        </w:rPr>
      </w:pPr>
      <w:r>
        <w:rPr>
          <w:rFonts w:ascii="Helvetica" w:hAnsi="Helvetica"/>
          <w:color w:val="303335"/>
        </w:rPr>
        <w:t>A response to a </w:t>
      </w:r>
      <w:hyperlink r:id="rId5" w:history="1">
        <w:r>
          <w:rPr>
            <w:rStyle w:val="Hyperlink"/>
            <w:rFonts w:ascii="Helvetica" w:hAnsi="Helvetica"/>
            <w:color w:val="CD4624"/>
            <w:u w:val="none"/>
          </w:rPr>
          <w:t>written question</w:t>
        </w:r>
      </w:hyperlink>
      <w:r w:rsidR="0085582A">
        <w:rPr>
          <w:rFonts w:ascii="Helvetica" w:hAnsi="Helvetica"/>
          <w:color w:val="303335"/>
        </w:rPr>
        <w:t> </w:t>
      </w:r>
      <w:r>
        <w:rPr>
          <w:rFonts w:ascii="Helvetica" w:hAnsi="Helvetica"/>
          <w:color w:val="303335"/>
        </w:rPr>
        <w:t>from</w:t>
      </w:r>
      <w:r w:rsidR="0085582A">
        <w:rPr>
          <w:rFonts w:ascii="Helvetica" w:hAnsi="Helvetica"/>
          <w:color w:val="303335"/>
        </w:rPr>
        <w:t xml:space="preserve"> </w:t>
      </w:r>
      <w:proofErr w:type="spellStart"/>
      <w:r w:rsidR="0085582A">
        <w:rPr>
          <w:rFonts w:ascii="Helvetica" w:hAnsi="Helvetica"/>
          <w:color w:val="303335"/>
        </w:rPr>
        <w:t>Alok</w:t>
      </w:r>
      <w:proofErr w:type="spellEnd"/>
      <w:r w:rsidR="0085582A">
        <w:rPr>
          <w:rFonts w:ascii="Helvetica" w:hAnsi="Helvetica"/>
          <w:color w:val="303335"/>
        </w:rPr>
        <w:t xml:space="preserve"> Sharma re digitally challenged claimants</w:t>
      </w:r>
      <w:bookmarkStart w:id="0" w:name="_GoBack"/>
      <w:bookmarkEnd w:id="0"/>
    </w:p>
    <w:p w:rsidR="005978D8" w:rsidRDefault="005978D8" w:rsidP="005978D8">
      <w:pPr>
        <w:pStyle w:val="NormalWeb"/>
        <w:shd w:val="clear" w:color="auto" w:fill="F5F5F5"/>
        <w:spacing w:before="0" w:beforeAutospacing="0" w:after="75" w:afterAutospacing="0"/>
        <w:rPr>
          <w:rFonts w:ascii="Helvetica" w:hAnsi="Helvetica"/>
          <w:color w:val="666666"/>
        </w:rPr>
      </w:pPr>
      <w:r>
        <w:rPr>
          <w:rFonts w:ascii="Helvetica" w:hAnsi="Helvetica"/>
          <w:color w:val="666666"/>
        </w:rPr>
        <w:t xml:space="preserve">There will always be people for </w:t>
      </w:r>
      <w:proofErr w:type="gramStart"/>
      <w:r>
        <w:rPr>
          <w:rFonts w:ascii="Helvetica" w:hAnsi="Helvetica"/>
          <w:color w:val="666666"/>
        </w:rPr>
        <w:t>whom</w:t>
      </w:r>
      <w:proofErr w:type="gramEnd"/>
      <w:r>
        <w:rPr>
          <w:rFonts w:ascii="Helvetica" w:hAnsi="Helvetica"/>
          <w:color w:val="666666"/>
        </w:rPr>
        <w:t xml:space="preserve"> engaging with us digitally is not a feasible proposition. As a result, a </w:t>
      </w:r>
      <w:proofErr w:type="spellStart"/>
      <w:r>
        <w:rPr>
          <w:rFonts w:ascii="Helvetica" w:hAnsi="Helvetica"/>
          <w:color w:val="666666"/>
        </w:rPr>
        <w:t>freephone</w:t>
      </w:r>
      <w:proofErr w:type="spellEnd"/>
      <w:r>
        <w:rPr>
          <w:rFonts w:ascii="Helvetica" w:hAnsi="Helvetica"/>
          <w:color w:val="666666"/>
        </w:rPr>
        <w:t xml:space="preserve"> telephone helpline and face to face support are also available for claimants to make and manage a Universal Credit claim. Where needed, the Work Coach will provide the claimant with a written note to remind them of the date of their next appointment, especially if the claimant has difficulty accessing or using online services. A home visit can also be arranged to support a claimant in making their initial claim and completing any other administrative tasks required to ensure the claimant receives the correct payment on time.</w:t>
      </w:r>
    </w:p>
    <w:p w:rsidR="005978D8" w:rsidRDefault="005978D8" w:rsidP="005978D8">
      <w:pPr>
        <w:pStyle w:val="NormalWeb"/>
        <w:shd w:val="clear" w:color="auto" w:fill="FFFFFF"/>
        <w:rPr>
          <w:rFonts w:ascii="Helvetica" w:hAnsi="Helvetica"/>
          <w:color w:val="303335"/>
        </w:rPr>
      </w:pPr>
      <w:r>
        <w:rPr>
          <w:rFonts w:ascii="Helvetica" w:hAnsi="Helvetica"/>
          <w:color w:val="303335"/>
        </w:rPr>
        <w:t> </w:t>
      </w:r>
    </w:p>
    <w:p w:rsidR="00C56D7B" w:rsidRDefault="00C56D7B"/>
    <w:sectPr w:rsidR="00C5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8"/>
    <w:rsid w:val="005978D8"/>
    <w:rsid w:val="0085582A"/>
    <w:rsid w:val="00C5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7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uk/business/publications/written-questions-answers-statements/written-question/Commons/2018-03-05/130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Bridcab</dc:creator>
  <cp:lastModifiedBy>Bridcab</cp:lastModifiedBy>
  <cp:revision>2</cp:revision>
  <cp:lastPrinted>2018-03-16T12:38:00Z</cp:lastPrinted>
  <dcterms:created xsi:type="dcterms:W3CDTF">2018-07-11T11:19:00Z</dcterms:created>
  <dcterms:modified xsi:type="dcterms:W3CDTF">2018-07-11T11:19:00Z</dcterms:modified>
</cp:coreProperties>
</file>