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E842" w14:textId="15432B7D" w:rsidR="004A2CC1" w:rsidRPr="00033FAD" w:rsidRDefault="004A2CC1" w:rsidP="0097050D">
      <w:pPr>
        <w:pStyle w:val="Title"/>
        <w:jc w:val="center"/>
        <w:rPr>
          <w:sz w:val="32"/>
          <w:szCs w:val="32"/>
        </w:rPr>
      </w:pPr>
      <w:r w:rsidRPr="00033FAD">
        <w:rPr>
          <w:sz w:val="32"/>
          <w:szCs w:val="32"/>
        </w:rPr>
        <w:t xml:space="preserve">Universal Credit – </w:t>
      </w:r>
      <w:r w:rsidR="00724C43" w:rsidRPr="00033FAD">
        <w:rPr>
          <w:sz w:val="32"/>
          <w:szCs w:val="32"/>
        </w:rPr>
        <w:t xml:space="preserve">a practical guide to claims for Age UK information and advice workers – </w:t>
      </w:r>
      <w:r w:rsidR="00DB0502">
        <w:rPr>
          <w:sz w:val="32"/>
          <w:szCs w:val="32"/>
        </w:rPr>
        <w:t>July</w:t>
      </w:r>
      <w:bookmarkStart w:id="0" w:name="_GoBack"/>
      <w:bookmarkEnd w:id="0"/>
      <w:r w:rsidR="00724C43" w:rsidRPr="00033FAD">
        <w:rPr>
          <w:sz w:val="32"/>
          <w:szCs w:val="32"/>
        </w:rPr>
        <w:t xml:space="preserve"> 2017</w:t>
      </w:r>
    </w:p>
    <w:p w14:paraId="433B174F" w14:textId="32581222" w:rsidR="00D15FC0" w:rsidRDefault="00D15FC0" w:rsidP="006535FD">
      <w:pPr>
        <w:rPr>
          <w:rStyle w:val="Heading1Char"/>
        </w:rPr>
      </w:pPr>
      <w:r>
        <w:rPr>
          <w:rStyle w:val="Heading1Char"/>
        </w:rPr>
        <w:t>Glossary</w:t>
      </w:r>
    </w:p>
    <w:p w14:paraId="77BC62DD" w14:textId="28CD696F" w:rsidR="00D15FC0" w:rsidRPr="00D15FC0" w:rsidRDefault="00D15FC0" w:rsidP="00D15FC0">
      <w:pPr>
        <w:pStyle w:val="ListParagraph"/>
        <w:numPr>
          <w:ilvl w:val="0"/>
          <w:numId w:val="9"/>
        </w:numPr>
        <w:rPr>
          <w:rFonts w:ascii="Arial" w:hAnsi="Arial" w:cs="Arial"/>
          <w:sz w:val="24"/>
          <w:szCs w:val="24"/>
        </w:rPr>
      </w:pPr>
      <w:r w:rsidRPr="00D15FC0">
        <w:rPr>
          <w:rFonts w:ascii="Arial" w:hAnsi="Arial" w:cs="Arial"/>
          <w:b/>
          <w:sz w:val="24"/>
          <w:szCs w:val="24"/>
        </w:rPr>
        <w:t>APA</w:t>
      </w:r>
      <w:r w:rsidRPr="00D15FC0">
        <w:rPr>
          <w:rFonts w:ascii="Arial" w:hAnsi="Arial" w:cs="Arial"/>
          <w:sz w:val="24"/>
          <w:szCs w:val="24"/>
        </w:rPr>
        <w:t xml:space="preserve"> – alternative payment arrangement</w:t>
      </w:r>
    </w:p>
    <w:p w14:paraId="6B529B04" w14:textId="5ACF6890" w:rsidR="00D15FC0" w:rsidRPr="00D15FC0" w:rsidRDefault="00D15FC0" w:rsidP="00D15FC0">
      <w:pPr>
        <w:pStyle w:val="ListParagraph"/>
        <w:numPr>
          <w:ilvl w:val="0"/>
          <w:numId w:val="9"/>
        </w:numPr>
        <w:rPr>
          <w:rFonts w:ascii="Arial" w:hAnsi="Arial" w:cs="Arial"/>
          <w:sz w:val="24"/>
          <w:szCs w:val="24"/>
        </w:rPr>
      </w:pPr>
      <w:r w:rsidRPr="00D15FC0">
        <w:rPr>
          <w:rFonts w:ascii="Arial" w:hAnsi="Arial" w:cs="Arial"/>
          <w:b/>
          <w:sz w:val="24"/>
          <w:szCs w:val="24"/>
        </w:rPr>
        <w:t>DHP</w:t>
      </w:r>
      <w:r w:rsidRPr="00D15FC0">
        <w:rPr>
          <w:rFonts w:ascii="Arial" w:hAnsi="Arial" w:cs="Arial"/>
          <w:sz w:val="24"/>
          <w:szCs w:val="24"/>
        </w:rPr>
        <w:t xml:space="preserve"> – discretionary housing payment</w:t>
      </w:r>
    </w:p>
    <w:p w14:paraId="4C60431B" w14:textId="79F628A1" w:rsidR="00D15FC0" w:rsidRPr="00D15FC0" w:rsidRDefault="00D15FC0" w:rsidP="00D15FC0">
      <w:pPr>
        <w:pStyle w:val="ListParagraph"/>
        <w:numPr>
          <w:ilvl w:val="0"/>
          <w:numId w:val="9"/>
        </w:numPr>
        <w:rPr>
          <w:rFonts w:ascii="Arial" w:hAnsi="Arial" w:cs="Arial"/>
          <w:sz w:val="24"/>
          <w:szCs w:val="24"/>
        </w:rPr>
      </w:pPr>
      <w:r w:rsidRPr="00D15FC0">
        <w:rPr>
          <w:rFonts w:ascii="Arial" w:hAnsi="Arial" w:cs="Arial"/>
          <w:b/>
          <w:sz w:val="24"/>
          <w:szCs w:val="24"/>
        </w:rPr>
        <w:t>ESA</w:t>
      </w:r>
      <w:r w:rsidRPr="00D15FC0">
        <w:rPr>
          <w:rFonts w:ascii="Arial" w:hAnsi="Arial" w:cs="Arial"/>
          <w:sz w:val="24"/>
          <w:szCs w:val="24"/>
        </w:rPr>
        <w:t xml:space="preserve"> – Employment and Support Allowance</w:t>
      </w:r>
    </w:p>
    <w:p w14:paraId="7381A3D1" w14:textId="664CA09A" w:rsidR="00D15FC0" w:rsidRDefault="00D15FC0" w:rsidP="00D15FC0">
      <w:pPr>
        <w:pStyle w:val="ListParagraph"/>
        <w:numPr>
          <w:ilvl w:val="0"/>
          <w:numId w:val="9"/>
        </w:numPr>
        <w:rPr>
          <w:rFonts w:ascii="Arial" w:hAnsi="Arial" w:cs="Arial"/>
          <w:sz w:val="24"/>
          <w:szCs w:val="24"/>
        </w:rPr>
      </w:pPr>
      <w:r w:rsidRPr="00D15FC0">
        <w:rPr>
          <w:rFonts w:ascii="Arial" w:hAnsi="Arial" w:cs="Arial"/>
          <w:b/>
          <w:sz w:val="24"/>
          <w:szCs w:val="24"/>
        </w:rPr>
        <w:t>JSA</w:t>
      </w:r>
      <w:r w:rsidRPr="00D15FC0">
        <w:rPr>
          <w:rFonts w:ascii="Arial" w:hAnsi="Arial" w:cs="Arial"/>
          <w:sz w:val="24"/>
          <w:szCs w:val="24"/>
        </w:rPr>
        <w:t xml:space="preserve"> – Jobseeker’s Allowance</w:t>
      </w:r>
    </w:p>
    <w:p w14:paraId="24BA2038" w14:textId="08C5BCB1" w:rsidR="00033FAD" w:rsidRPr="00D15FC0" w:rsidRDefault="00033FAD" w:rsidP="00D15FC0">
      <w:pPr>
        <w:pStyle w:val="ListParagraph"/>
        <w:numPr>
          <w:ilvl w:val="0"/>
          <w:numId w:val="9"/>
        </w:numPr>
        <w:rPr>
          <w:rFonts w:ascii="Arial" w:hAnsi="Arial" w:cs="Arial"/>
          <w:sz w:val="24"/>
          <w:szCs w:val="24"/>
        </w:rPr>
      </w:pPr>
      <w:r>
        <w:rPr>
          <w:rFonts w:ascii="Arial" w:hAnsi="Arial" w:cs="Arial"/>
          <w:b/>
          <w:sz w:val="24"/>
          <w:szCs w:val="24"/>
        </w:rPr>
        <w:t xml:space="preserve">PC </w:t>
      </w:r>
      <w:r>
        <w:rPr>
          <w:rFonts w:ascii="Arial" w:hAnsi="Arial" w:cs="Arial"/>
          <w:sz w:val="24"/>
          <w:szCs w:val="24"/>
        </w:rPr>
        <w:t>– Pension Credit</w:t>
      </w:r>
    </w:p>
    <w:p w14:paraId="747C81A2" w14:textId="704486ED" w:rsidR="00D15FC0" w:rsidRDefault="00D15FC0" w:rsidP="00D15FC0">
      <w:pPr>
        <w:pStyle w:val="ListParagraph"/>
        <w:numPr>
          <w:ilvl w:val="0"/>
          <w:numId w:val="9"/>
        </w:numPr>
        <w:rPr>
          <w:rFonts w:ascii="Arial" w:hAnsi="Arial" w:cs="Arial"/>
          <w:sz w:val="24"/>
          <w:szCs w:val="24"/>
        </w:rPr>
      </w:pPr>
      <w:r w:rsidRPr="00D15FC0">
        <w:rPr>
          <w:rFonts w:ascii="Arial" w:hAnsi="Arial" w:cs="Arial"/>
          <w:b/>
          <w:sz w:val="24"/>
          <w:szCs w:val="24"/>
        </w:rPr>
        <w:t>UC</w:t>
      </w:r>
      <w:r w:rsidRPr="00D15FC0">
        <w:rPr>
          <w:rFonts w:ascii="Arial" w:hAnsi="Arial" w:cs="Arial"/>
          <w:sz w:val="24"/>
          <w:szCs w:val="24"/>
        </w:rPr>
        <w:t xml:space="preserve"> – Universal Credit</w:t>
      </w:r>
    </w:p>
    <w:p w14:paraId="0FF915C1" w14:textId="43C508D8" w:rsidR="000F366D" w:rsidRPr="00D15FC0" w:rsidRDefault="000F366D" w:rsidP="00D15FC0">
      <w:pPr>
        <w:pStyle w:val="ListParagraph"/>
        <w:numPr>
          <w:ilvl w:val="0"/>
          <w:numId w:val="9"/>
        </w:numPr>
        <w:rPr>
          <w:rFonts w:ascii="Arial" w:hAnsi="Arial" w:cs="Arial"/>
          <w:sz w:val="24"/>
          <w:szCs w:val="24"/>
        </w:rPr>
      </w:pPr>
      <w:r>
        <w:rPr>
          <w:rFonts w:ascii="Arial" w:hAnsi="Arial" w:cs="Arial"/>
          <w:b/>
          <w:sz w:val="24"/>
          <w:szCs w:val="24"/>
        </w:rPr>
        <w:t xml:space="preserve">WCA </w:t>
      </w:r>
      <w:r>
        <w:rPr>
          <w:rFonts w:ascii="Arial" w:hAnsi="Arial" w:cs="Arial"/>
          <w:sz w:val="24"/>
          <w:szCs w:val="24"/>
        </w:rPr>
        <w:t>– Work Capability Assessment</w:t>
      </w:r>
    </w:p>
    <w:p w14:paraId="1EEE07C4" w14:textId="77777777" w:rsidR="006535FD" w:rsidRDefault="006535FD" w:rsidP="006535FD">
      <w:pPr>
        <w:rPr>
          <w:rStyle w:val="Heading1Char"/>
        </w:rPr>
      </w:pPr>
      <w:r>
        <w:rPr>
          <w:rStyle w:val="Heading1Char"/>
        </w:rPr>
        <w:t>Contents</w:t>
      </w:r>
    </w:p>
    <w:p w14:paraId="2CACB13D" w14:textId="77777777" w:rsidR="006535FD" w:rsidRDefault="00C031F9" w:rsidP="006535FD">
      <w:pPr>
        <w:pStyle w:val="ListParagraph"/>
        <w:numPr>
          <w:ilvl w:val="0"/>
          <w:numId w:val="8"/>
        </w:numPr>
        <w:rPr>
          <w:rFonts w:ascii="Arial" w:hAnsi="Arial" w:cs="Arial"/>
          <w:sz w:val="24"/>
          <w:szCs w:val="24"/>
        </w:rPr>
      </w:pPr>
      <w:hyperlink w:anchor="introduction" w:history="1">
        <w:r w:rsidR="006535FD" w:rsidRPr="00E62315">
          <w:rPr>
            <w:rStyle w:val="Hyperlink"/>
            <w:rFonts w:ascii="Arial" w:hAnsi="Arial" w:cs="Arial"/>
            <w:sz w:val="24"/>
            <w:szCs w:val="24"/>
          </w:rPr>
          <w:t>Introduction</w:t>
        </w:r>
      </w:hyperlink>
    </w:p>
    <w:p w14:paraId="78182C20" w14:textId="77777777" w:rsidR="005C5E0E" w:rsidRDefault="00C031F9" w:rsidP="006535FD">
      <w:pPr>
        <w:pStyle w:val="ListParagraph"/>
        <w:numPr>
          <w:ilvl w:val="0"/>
          <w:numId w:val="8"/>
        </w:numPr>
        <w:rPr>
          <w:rFonts w:ascii="Arial" w:hAnsi="Arial" w:cs="Arial"/>
          <w:sz w:val="24"/>
          <w:szCs w:val="24"/>
        </w:rPr>
      </w:pPr>
      <w:hyperlink w:anchor="upper_age" w:history="1">
        <w:r w:rsidR="005C5E0E" w:rsidRPr="00E62315">
          <w:rPr>
            <w:rStyle w:val="Hyperlink"/>
            <w:rFonts w:ascii="Arial" w:hAnsi="Arial" w:cs="Arial"/>
            <w:sz w:val="24"/>
            <w:szCs w:val="24"/>
          </w:rPr>
          <w:t>Upper age limit for claiming Universal Credit</w:t>
        </w:r>
      </w:hyperlink>
    </w:p>
    <w:p w14:paraId="5261C5F4" w14:textId="77777777" w:rsidR="006535FD" w:rsidRDefault="00C031F9" w:rsidP="006535FD">
      <w:pPr>
        <w:pStyle w:val="ListParagraph"/>
        <w:numPr>
          <w:ilvl w:val="0"/>
          <w:numId w:val="8"/>
        </w:numPr>
        <w:rPr>
          <w:rFonts w:ascii="Arial" w:hAnsi="Arial" w:cs="Arial"/>
          <w:sz w:val="24"/>
          <w:szCs w:val="24"/>
        </w:rPr>
      </w:pPr>
      <w:hyperlink w:anchor="full_digital" w:history="1">
        <w:r w:rsidR="006535FD" w:rsidRPr="00E62315">
          <w:rPr>
            <w:rStyle w:val="Hyperlink"/>
            <w:rFonts w:ascii="Arial" w:hAnsi="Arial" w:cs="Arial"/>
            <w:sz w:val="24"/>
            <w:szCs w:val="24"/>
          </w:rPr>
          <w:t>Is my client in a Full Digital service area?</w:t>
        </w:r>
      </w:hyperlink>
    </w:p>
    <w:p w14:paraId="0BF40513" w14:textId="77777777" w:rsidR="00A77346" w:rsidRDefault="00C031F9" w:rsidP="00A77346">
      <w:pPr>
        <w:pStyle w:val="ListParagraph"/>
        <w:numPr>
          <w:ilvl w:val="0"/>
          <w:numId w:val="8"/>
        </w:numPr>
        <w:rPr>
          <w:rFonts w:ascii="Arial" w:hAnsi="Arial" w:cs="Arial"/>
          <w:sz w:val="24"/>
          <w:szCs w:val="24"/>
        </w:rPr>
      </w:pPr>
      <w:hyperlink w:anchor="mixed_age" w:history="1">
        <w:r w:rsidR="00A77346" w:rsidRPr="00E62315">
          <w:rPr>
            <w:rStyle w:val="Hyperlink"/>
            <w:rFonts w:ascii="Arial" w:hAnsi="Arial" w:cs="Arial"/>
            <w:sz w:val="24"/>
            <w:szCs w:val="24"/>
          </w:rPr>
          <w:t>Mixed-age couples/ Who will UC affect/PC age claimants</w:t>
        </w:r>
      </w:hyperlink>
    </w:p>
    <w:p w14:paraId="2B735ECE" w14:textId="77777777" w:rsidR="006535FD" w:rsidRDefault="00C031F9" w:rsidP="006535FD">
      <w:pPr>
        <w:pStyle w:val="ListParagraph"/>
        <w:numPr>
          <w:ilvl w:val="0"/>
          <w:numId w:val="8"/>
        </w:numPr>
        <w:rPr>
          <w:rFonts w:ascii="Arial" w:hAnsi="Arial" w:cs="Arial"/>
          <w:sz w:val="24"/>
          <w:szCs w:val="24"/>
        </w:rPr>
      </w:pPr>
      <w:hyperlink w:anchor="online" w:history="1">
        <w:r w:rsidR="006535FD" w:rsidRPr="00E62315">
          <w:rPr>
            <w:rStyle w:val="Hyperlink"/>
            <w:rFonts w:ascii="Arial" w:hAnsi="Arial" w:cs="Arial"/>
            <w:sz w:val="24"/>
            <w:szCs w:val="24"/>
          </w:rPr>
          <w:t>Online claiming</w:t>
        </w:r>
      </w:hyperlink>
    </w:p>
    <w:p w14:paraId="0408C175" w14:textId="77777777" w:rsidR="006535FD" w:rsidRDefault="00C031F9" w:rsidP="006535FD">
      <w:pPr>
        <w:pStyle w:val="ListParagraph"/>
        <w:numPr>
          <w:ilvl w:val="0"/>
          <w:numId w:val="8"/>
        </w:numPr>
        <w:rPr>
          <w:rFonts w:ascii="Arial" w:hAnsi="Arial" w:cs="Arial"/>
          <w:sz w:val="24"/>
          <w:szCs w:val="24"/>
        </w:rPr>
      </w:pPr>
      <w:hyperlink w:anchor="interview" w:history="1">
        <w:r w:rsidR="006535FD" w:rsidRPr="00E62315">
          <w:rPr>
            <w:rStyle w:val="Hyperlink"/>
            <w:rFonts w:ascii="Arial" w:hAnsi="Arial" w:cs="Arial"/>
            <w:sz w:val="24"/>
            <w:szCs w:val="24"/>
          </w:rPr>
          <w:t>Initial interview with work coach</w:t>
        </w:r>
      </w:hyperlink>
    </w:p>
    <w:p w14:paraId="5EF256F4" w14:textId="77777777" w:rsidR="006535FD" w:rsidRDefault="00C031F9" w:rsidP="006535FD">
      <w:pPr>
        <w:pStyle w:val="ListParagraph"/>
        <w:numPr>
          <w:ilvl w:val="0"/>
          <w:numId w:val="8"/>
        </w:numPr>
        <w:rPr>
          <w:rFonts w:ascii="Arial" w:hAnsi="Arial" w:cs="Arial"/>
          <w:sz w:val="24"/>
          <w:szCs w:val="24"/>
        </w:rPr>
      </w:pPr>
      <w:hyperlink w:anchor="commitment" w:history="1">
        <w:r w:rsidR="006535FD" w:rsidRPr="00E62315">
          <w:rPr>
            <w:rStyle w:val="Hyperlink"/>
            <w:rFonts w:ascii="Arial" w:hAnsi="Arial" w:cs="Arial"/>
            <w:sz w:val="24"/>
            <w:szCs w:val="24"/>
          </w:rPr>
          <w:t>Claimant commitment</w:t>
        </w:r>
      </w:hyperlink>
    </w:p>
    <w:p w14:paraId="11FECA5A" w14:textId="77777777" w:rsidR="006535FD" w:rsidRDefault="00C031F9" w:rsidP="006535FD">
      <w:pPr>
        <w:pStyle w:val="ListParagraph"/>
        <w:numPr>
          <w:ilvl w:val="0"/>
          <w:numId w:val="8"/>
        </w:numPr>
        <w:rPr>
          <w:rFonts w:ascii="Arial" w:hAnsi="Arial" w:cs="Arial"/>
          <w:sz w:val="24"/>
          <w:szCs w:val="24"/>
        </w:rPr>
      </w:pPr>
      <w:hyperlink w:anchor="contributory" w:history="1">
        <w:r w:rsidR="006535FD" w:rsidRPr="00E62315">
          <w:rPr>
            <w:rStyle w:val="Hyperlink"/>
            <w:rFonts w:ascii="Arial" w:hAnsi="Arial" w:cs="Arial"/>
            <w:sz w:val="24"/>
            <w:szCs w:val="24"/>
          </w:rPr>
          <w:t>Claiming UC with contributory ESA or contribution-based JSA</w:t>
        </w:r>
      </w:hyperlink>
    </w:p>
    <w:p w14:paraId="76A58DE6" w14:textId="77777777" w:rsidR="006535FD" w:rsidRDefault="00C031F9" w:rsidP="006535FD">
      <w:pPr>
        <w:pStyle w:val="ListParagraph"/>
        <w:numPr>
          <w:ilvl w:val="0"/>
          <w:numId w:val="8"/>
        </w:numPr>
        <w:rPr>
          <w:rFonts w:ascii="Arial" w:hAnsi="Arial" w:cs="Arial"/>
          <w:sz w:val="24"/>
          <w:szCs w:val="24"/>
        </w:rPr>
      </w:pPr>
      <w:hyperlink w:anchor="first_payment" w:history="1">
        <w:r w:rsidR="006535FD" w:rsidRPr="00E62315">
          <w:rPr>
            <w:rStyle w:val="Hyperlink"/>
            <w:rFonts w:ascii="Arial" w:hAnsi="Arial" w:cs="Arial"/>
            <w:sz w:val="24"/>
            <w:szCs w:val="24"/>
          </w:rPr>
          <w:t>First payment issues/ UC advances</w:t>
        </w:r>
      </w:hyperlink>
    </w:p>
    <w:p w14:paraId="48419B07" w14:textId="77777777" w:rsidR="006535FD" w:rsidRDefault="00C031F9" w:rsidP="006535FD">
      <w:pPr>
        <w:pStyle w:val="ListParagraph"/>
        <w:numPr>
          <w:ilvl w:val="0"/>
          <w:numId w:val="8"/>
        </w:numPr>
        <w:rPr>
          <w:rFonts w:ascii="Arial" w:hAnsi="Arial" w:cs="Arial"/>
          <w:sz w:val="24"/>
          <w:szCs w:val="24"/>
        </w:rPr>
      </w:pPr>
      <w:hyperlink w:anchor="conditionality" w:history="1">
        <w:r w:rsidR="006535FD" w:rsidRPr="00E62315">
          <w:rPr>
            <w:rStyle w:val="Hyperlink"/>
            <w:rFonts w:ascii="Arial" w:hAnsi="Arial" w:cs="Arial"/>
            <w:sz w:val="24"/>
            <w:szCs w:val="24"/>
          </w:rPr>
          <w:t>Conditionality and sanctions</w:t>
        </w:r>
      </w:hyperlink>
    </w:p>
    <w:p w14:paraId="17E539BB" w14:textId="77777777" w:rsidR="005C5E0E" w:rsidRDefault="00C031F9" w:rsidP="006535FD">
      <w:pPr>
        <w:pStyle w:val="ListParagraph"/>
        <w:numPr>
          <w:ilvl w:val="0"/>
          <w:numId w:val="8"/>
        </w:numPr>
        <w:rPr>
          <w:rFonts w:ascii="Arial" w:hAnsi="Arial" w:cs="Arial"/>
          <w:sz w:val="24"/>
          <w:szCs w:val="24"/>
        </w:rPr>
      </w:pPr>
      <w:hyperlink w:anchor="changes" w:history="1">
        <w:r w:rsidR="005C5E0E" w:rsidRPr="00E62315">
          <w:rPr>
            <w:rStyle w:val="Hyperlink"/>
            <w:rFonts w:ascii="Arial" w:hAnsi="Arial" w:cs="Arial"/>
            <w:sz w:val="24"/>
            <w:szCs w:val="24"/>
          </w:rPr>
          <w:t>Changes in circumstances</w:t>
        </w:r>
      </w:hyperlink>
    </w:p>
    <w:p w14:paraId="4FE47AC6" w14:textId="77777777" w:rsidR="0097050D" w:rsidRDefault="00C031F9" w:rsidP="006535FD">
      <w:pPr>
        <w:pStyle w:val="ListParagraph"/>
        <w:numPr>
          <w:ilvl w:val="0"/>
          <w:numId w:val="8"/>
        </w:numPr>
        <w:rPr>
          <w:rFonts w:ascii="Arial" w:hAnsi="Arial" w:cs="Arial"/>
          <w:sz w:val="24"/>
          <w:szCs w:val="24"/>
        </w:rPr>
      </w:pPr>
      <w:hyperlink w:anchor="death_of_partner" w:history="1">
        <w:r w:rsidR="0097050D" w:rsidRPr="00E62315">
          <w:rPr>
            <w:rStyle w:val="Hyperlink"/>
            <w:rFonts w:ascii="Arial" w:hAnsi="Arial" w:cs="Arial"/>
            <w:sz w:val="24"/>
            <w:szCs w:val="24"/>
          </w:rPr>
          <w:t>Reporting a death of partner</w:t>
        </w:r>
      </w:hyperlink>
    </w:p>
    <w:p w14:paraId="0B46CE7B" w14:textId="657DC054" w:rsidR="0097050D" w:rsidRDefault="00C031F9" w:rsidP="006535FD">
      <w:pPr>
        <w:pStyle w:val="ListParagraph"/>
        <w:numPr>
          <w:ilvl w:val="0"/>
          <w:numId w:val="8"/>
        </w:numPr>
        <w:rPr>
          <w:rFonts w:ascii="Arial" w:hAnsi="Arial" w:cs="Arial"/>
          <w:sz w:val="24"/>
          <w:szCs w:val="24"/>
        </w:rPr>
      </w:pPr>
      <w:hyperlink w:anchor="transfer" w:history="1">
        <w:r w:rsidR="0097050D" w:rsidRPr="00E62315">
          <w:rPr>
            <w:rStyle w:val="Hyperlink"/>
            <w:rFonts w:ascii="Arial" w:hAnsi="Arial" w:cs="Arial"/>
            <w:sz w:val="24"/>
            <w:szCs w:val="24"/>
          </w:rPr>
          <w:t>Transfer from legacy benefits to UC due to change of circumstances</w:t>
        </w:r>
      </w:hyperlink>
    </w:p>
    <w:p w14:paraId="366C0247" w14:textId="77777777" w:rsidR="006535FD" w:rsidRDefault="00C031F9" w:rsidP="006535FD">
      <w:pPr>
        <w:pStyle w:val="ListParagraph"/>
        <w:numPr>
          <w:ilvl w:val="0"/>
          <w:numId w:val="8"/>
        </w:numPr>
        <w:rPr>
          <w:rFonts w:ascii="Arial" w:hAnsi="Arial" w:cs="Arial"/>
          <w:sz w:val="24"/>
          <w:szCs w:val="24"/>
        </w:rPr>
      </w:pPr>
      <w:hyperlink w:anchor="overpayments" w:history="1">
        <w:r w:rsidR="006535FD" w:rsidRPr="00E62315">
          <w:rPr>
            <w:rStyle w:val="Hyperlink"/>
            <w:rFonts w:ascii="Arial" w:hAnsi="Arial" w:cs="Arial"/>
            <w:sz w:val="24"/>
            <w:szCs w:val="24"/>
          </w:rPr>
          <w:t>Overpayments</w:t>
        </w:r>
      </w:hyperlink>
    </w:p>
    <w:p w14:paraId="68A01D1B" w14:textId="77777777" w:rsidR="006535FD" w:rsidRPr="006535FD" w:rsidRDefault="00C031F9" w:rsidP="006535FD">
      <w:pPr>
        <w:pStyle w:val="ListParagraph"/>
        <w:numPr>
          <w:ilvl w:val="0"/>
          <w:numId w:val="8"/>
        </w:numPr>
        <w:rPr>
          <w:rFonts w:ascii="Arial" w:hAnsi="Arial" w:cs="Arial"/>
          <w:sz w:val="24"/>
          <w:szCs w:val="24"/>
        </w:rPr>
      </w:pPr>
      <w:hyperlink w:anchor="benefit_cap" w:history="1">
        <w:r w:rsidR="006535FD" w:rsidRPr="00E62315">
          <w:rPr>
            <w:rStyle w:val="Hyperlink"/>
            <w:rFonts w:ascii="Arial" w:hAnsi="Arial" w:cs="Arial"/>
            <w:sz w:val="24"/>
            <w:szCs w:val="24"/>
          </w:rPr>
          <w:t>Benefit cap/bedroom tax</w:t>
        </w:r>
      </w:hyperlink>
    </w:p>
    <w:p w14:paraId="6189814E" w14:textId="77777777" w:rsidR="006535FD" w:rsidRDefault="00C031F9" w:rsidP="006535FD">
      <w:pPr>
        <w:pStyle w:val="ListParagraph"/>
        <w:numPr>
          <w:ilvl w:val="0"/>
          <w:numId w:val="8"/>
        </w:numPr>
        <w:rPr>
          <w:rFonts w:ascii="Arial" w:hAnsi="Arial" w:cs="Arial"/>
          <w:sz w:val="24"/>
          <w:szCs w:val="24"/>
        </w:rPr>
      </w:pPr>
      <w:hyperlink w:anchor="rent_arrears" w:history="1">
        <w:r w:rsidR="006535FD" w:rsidRPr="00E62315">
          <w:rPr>
            <w:rStyle w:val="Hyperlink"/>
            <w:rFonts w:ascii="Arial" w:hAnsi="Arial" w:cs="Arial"/>
            <w:sz w:val="24"/>
            <w:szCs w:val="24"/>
          </w:rPr>
          <w:t>Rent arrears, APA’s and DHP’s</w:t>
        </w:r>
      </w:hyperlink>
    </w:p>
    <w:p w14:paraId="733267C6" w14:textId="77777777" w:rsidR="0097050D" w:rsidRDefault="00C031F9" w:rsidP="006535FD">
      <w:pPr>
        <w:pStyle w:val="ListParagraph"/>
        <w:numPr>
          <w:ilvl w:val="0"/>
          <w:numId w:val="8"/>
        </w:numPr>
        <w:rPr>
          <w:rFonts w:ascii="Arial" w:hAnsi="Arial" w:cs="Arial"/>
          <w:sz w:val="24"/>
          <w:szCs w:val="24"/>
        </w:rPr>
      </w:pPr>
      <w:hyperlink w:anchor="supported_housing" w:history="1">
        <w:r w:rsidR="0097050D" w:rsidRPr="00E62315">
          <w:rPr>
            <w:rStyle w:val="Hyperlink"/>
            <w:rFonts w:ascii="Arial" w:hAnsi="Arial" w:cs="Arial"/>
            <w:sz w:val="24"/>
            <w:szCs w:val="24"/>
          </w:rPr>
          <w:t>Supported housing</w:t>
        </w:r>
      </w:hyperlink>
    </w:p>
    <w:p w14:paraId="6FC3F9FB" w14:textId="77777777" w:rsidR="00DF44EC" w:rsidRDefault="00C031F9" w:rsidP="00DF44EC">
      <w:pPr>
        <w:pStyle w:val="ListParagraph"/>
        <w:numPr>
          <w:ilvl w:val="0"/>
          <w:numId w:val="8"/>
        </w:numPr>
        <w:rPr>
          <w:rFonts w:ascii="Arial" w:hAnsi="Arial" w:cs="Arial"/>
          <w:sz w:val="24"/>
          <w:szCs w:val="24"/>
        </w:rPr>
      </w:pPr>
      <w:hyperlink w:anchor="budgeting" w:history="1">
        <w:r w:rsidR="00DF44EC" w:rsidRPr="00E85F7A">
          <w:rPr>
            <w:rStyle w:val="Hyperlink"/>
            <w:rFonts w:ascii="Arial" w:hAnsi="Arial" w:cs="Arial"/>
            <w:sz w:val="24"/>
            <w:szCs w:val="24"/>
          </w:rPr>
          <w:t>Money management/budgeting</w:t>
        </w:r>
      </w:hyperlink>
    </w:p>
    <w:p w14:paraId="4C5A177B" w14:textId="77777777" w:rsidR="0097050D" w:rsidRDefault="00C031F9" w:rsidP="00DF44EC">
      <w:pPr>
        <w:pStyle w:val="ListParagraph"/>
        <w:numPr>
          <w:ilvl w:val="0"/>
          <w:numId w:val="8"/>
        </w:numPr>
        <w:rPr>
          <w:rFonts w:ascii="Arial" w:hAnsi="Arial" w:cs="Arial"/>
          <w:sz w:val="24"/>
          <w:szCs w:val="24"/>
        </w:rPr>
      </w:pPr>
      <w:hyperlink w:anchor="third_party" w:history="1">
        <w:r w:rsidR="0097050D" w:rsidRPr="00E85F7A">
          <w:rPr>
            <w:rStyle w:val="Hyperlink"/>
            <w:rFonts w:ascii="Arial" w:hAnsi="Arial" w:cs="Arial"/>
            <w:sz w:val="24"/>
            <w:szCs w:val="24"/>
          </w:rPr>
          <w:t>Third party support for initial claim and claim maintenance</w:t>
        </w:r>
      </w:hyperlink>
    </w:p>
    <w:p w14:paraId="3743A8EB" w14:textId="77777777" w:rsidR="0097050D" w:rsidRDefault="00C031F9" w:rsidP="00DF44EC">
      <w:pPr>
        <w:pStyle w:val="ListParagraph"/>
        <w:numPr>
          <w:ilvl w:val="0"/>
          <w:numId w:val="8"/>
        </w:numPr>
        <w:rPr>
          <w:rFonts w:ascii="Arial" w:hAnsi="Arial" w:cs="Arial"/>
          <w:sz w:val="24"/>
          <w:szCs w:val="24"/>
        </w:rPr>
      </w:pPr>
      <w:hyperlink w:anchor="escalation" w:history="1">
        <w:r w:rsidR="0097050D" w:rsidRPr="00E85F7A">
          <w:rPr>
            <w:rStyle w:val="Hyperlink"/>
            <w:rFonts w:ascii="Arial" w:hAnsi="Arial" w:cs="Arial"/>
            <w:sz w:val="24"/>
            <w:szCs w:val="24"/>
          </w:rPr>
          <w:t>Escalation routes/numbers</w:t>
        </w:r>
      </w:hyperlink>
    </w:p>
    <w:p w14:paraId="39B4140A" w14:textId="77777777" w:rsidR="0097050D" w:rsidRDefault="00C031F9" w:rsidP="00DF44EC">
      <w:pPr>
        <w:pStyle w:val="ListParagraph"/>
        <w:numPr>
          <w:ilvl w:val="0"/>
          <w:numId w:val="8"/>
        </w:numPr>
        <w:rPr>
          <w:rFonts w:ascii="Arial" w:hAnsi="Arial" w:cs="Arial"/>
          <w:sz w:val="24"/>
          <w:szCs w:val="24"/>
        </w:rPr>
      </w:pPr>
      <w:hyperlink w:anchor="appointees" w:history="1">
        <w:r w:rsidR="0097050D" w:rsidRPr="00E85F7A">
          <w:rPr>
            <w:rStyle w:val="Hyperlink"/>
            <w:rFonts w:ascii="Arial" w:hAnsi="Arial" w:cs="Arial"/>
            <w:sz w:val="24"/>
            <w:szCs w:val="24"/>
          </w:rPr>
          <w:t>Appointees</w:t>
        </w:r>
      </w:hyperlink>
    </w:p>
    <w:p w14:paraId="4C71A736" w14:textId="77777777" w:rsidR="0097050D" w:rsidRDefault="00C031F9" w:rsidP="00DF44EC">
      <w:pPr>
        <w:pStyle w:val="ListParagraph"/>
        <w:numPr>
          <w:ilvl w:val="0"/>
          <w:numId w:val="8"/>
        </w:numPr>
        <w:rPr>
          <w:rFonts w:ascii="Arial" w:hAnsi="Arial" w:cs="Arial"/>
          <w:sz w:val="24"/>
          <w:szCs w:val="24"/>
        </w:rPr>
      </w:pPr>
      <w:hyperlink w:anchor="complaints" w:history="1">
        <w:r w:rsidR="0097050D" w:rsidRPr="00E85F7A">
          <w:rPr>
            <w:rStyle w:val="Hyperlink"/>
            <w:rFonts w:ascii="Arial" w:hAnsi="Arial" w:cs="Arial"/>
            <w:sz w:val="24"/>
            <w:szCs w:val="24"/>
          </w:rPr>
          <w:t>Complaints/Mandatory Reconsideration/Appeal</w:t>
        </w:r>
      </w:hyperlink>
    </w:p>
    <w:p w14:paraId="3F28ABD1" w14:textId="77777777" w:rsidR="0097050D" w:rsidRPr="006535FD" w:rsidRDefault="00C031F9" w:rsidP="00DF44EC">
      <w:pPr>
        <w:pStyle w:val="ListParagraph"/>
        <w:numPr>
          <w:ilvl w:val="0"/>
          <w:numId w:val="8"/>
        </w:numPr>
        <w:rPr>
          <w:rFonts w:ascii="Arial" w:hAnsi="Arial" w:cs="Arial"/>
          <w:sz w:val="24"/>
          <w:szCs w:val="24"/>
        </w:rPr>
      </w:pPr>
      <w:hyperlink w:anchor="resources" w:history="1">
        <w:r w:rsidR="0097050D" w:rsidRPr="00E85F7A">
          <w:rPr>
            <w:rStyle w:val="Hyperlink"/>
            <w:rFonts w:ascii="Arial" w:hAnsi="Arial" w:cs="Arial"/>
            <w:sz w:val="24"/>
            <w:szCs w:val="24"/>
          </w:rPr>
          <w:t>Useful resources</w:t>
        </w:r>
      </w:hyperlink>
    </w:p>
    <w:p w14:paraId="16544BAB" w14:textId="15990E46" w:rsidR="004A2CC1" w:rsidRDefault="004A2CC1" w:rsidP="004A2CC1">
      <w:pPr>
        <w:rPr>
          <w:rFonts w:ascii="Arial" w:hAnsi="Arial" w:cs="Arial"/>
          <w:sz w:val="24"/>
          <w:szCs w:val="24"/>
        </w:rPr>
      </w:pPr>
      <w:bookmarkStart w:id="1" w:name="introduction"/>
      <w:r w:rsidRPr="005A1220">
        <w:rPr>
          <w:rStyle w:val="Heading1Char"/>
        </w:rPr>
        <w:t>Introduction</w:t>
      </w:r>
      <w:bookmarkEnd w:id="1"/>
      <w:r w:rsidRPr="005A1220">
        <w:rPr>
          <w:rStyle w:val="Heading1Char"/>
        </w:rPr>
        <w:t xml:space="preserve"> -</w:t>
      </w:r>
      <w:r>
        <w:rPr>
          <w:rFonts w:ascii="Arial" w:hAnsi="Arial" w:cs="Arial"/>
          <w:sz w:val="24"/>
          <w:szCs w:val="24"/>
        </w:rPr>
        <w:t xml:space="preserve"> This resource is intended to help advisers and their clients who need to claim Universal </w:t>
      </w:r>
      <w:r w:rsidR="00337C4E">
        <w:rPr>
          <w:rFonts w:ascii="Arial" w:hAnsi="Arial" w:cs="Arial"/>
          <w:sz w:val="24"/>
          <w:szCs w:val="24"/>
        </w:rPr>
        <w:t>C</w:t>
      </w:r>
      <w:r>
        <w:rPr>
          <w:rFonts w:ascii="Arial" w:hAnsi="Arial" w:cs="Arial"/>
          <w:sz w:val="24"/>
          <w:szCs w:val="24"/>
        </w:rPr>
        <w:t xml:space="preserve">redit to understand some of the key changes introduced under the new system as well as highlighting pitfalls and what needs to be done if </w:t>
      </w:r>
      <w:r>
        <w:rPr>
          <w:rFonts w:ascii="Arial" w:hAnsi="Arial" w:cs="Arial"/>
          <w:sz w:val="24"/>
          <w:szCs w:val="24"/>
        </w:rPr>
        <w:lastRenderedPageBreak/>
        <w:t xml:space="preserve">things go wrong. </w:t>
      </w:r>
      <w:r w:rsidR="00C031F9">
        <w:rPr>
          <w:rFonts w:ascii="Arial" w:hAnsi="Arial" w:cs="Arial"/>
          <w:sz w:val="24"/>
          <w:szCs w:val="24"/>
        </w:rPr>
        <w:t xml:space="preserve">You can see the latest Universal Credit news in our monthly benefits briefing in </w:t>
      </w:r>
      <w:hyperlink r:id="rId7" w:history="1">
        <w:proofErr w:type="gramStart"/>
        <w:r w:rsidR="00C031F9" w:rsidRPr="00C031F9">
          <w:rPr>
            <w:rStyle w:val="Hyperlink"/>
            <w:rFonts w:ascii="Arial" w:hAnsi="Arial" w:cs="Arial"/>
            <w:sz w:val="24"/>
            <w:szCs w:val="24"/>
          </w:rPr>
          <w:t>Inform</w:t>
        </w:r>
        <w:proofErr w:type="gramEnd"/>
        <w:r w:rsidR="00C031F9" w:rsidRPr="00C031F9">
          <w:rPr>
            <w:rStyle w:val="Hyperlink"/>
            <w:rFonts w:ascii="Arial" w:hAnsi="Arial" w:cs="Arial"/>
            <w:sz w:val="24"/>
            <w:szCs w:val="24"/>
          </w:rPr>
          <w:t xml:space="preserve"> and Advise</w:t>
        </w:r>
      </w:hyperlink>
      <w:r w:rsidR="00C031F9">
        <w:rPr>
          <w:rFonts w:ascii="Arial" w:hAnsi="Arial" w:cs="Arial"/>
          <w:sz w:val="24"/>
          <w:szCs w:val="24"/>
        </w:rPr>
        <w:t xml:space="preserve"> on the Loop.</w:t>
      </w:r>
    </w:p>
    <w:p w14:paraId="3AE79153" w14:textId="77777777" w:rsidR="00724C43" w:rsidRDefault="004A2CC1" w:rsidP="004A2CC1">
      <w:pPr>
        <w:rPr>
          <w:rFonts w:ascii="Arial" w:hAnsi="Arial" w:cs="Arial"/>
          <w:sz w:val="24"/>
          <w:szCs w:val="24"/>
        </w:rPr>
      </w:pPr>
      <w:r>
        <w:rPr>
          <w:rFonts w:ascii="Arial" w:hAnsi="Arial" w:cs="Arial"/>
          <w:sz w:val="24"/>
          <w:szCs w:val="24"/>
        </w:rPr>
        <w:t xml:space="preserve">It concentrates on </w:t>
      </w:r>
      <w:hyperlink r:id="rId8" w:history="1">
        <w:r w:rsidRPr="00724C43">
          <w:rPr>
            <w:rStyle w:val="Hyperlink"/>
            <w:rFonts w:ascii="Arial" w:hAnsi="Arial" w:cs="Arial"/>
            <w:sz w:val="24"/>
            <w:szCs w:val="24"/>
          </w:rPr>
          <w:t>the Full Digital Universal Credit service</w:t>
        </w:r>
      </w:hyperlink>
      <w:r>
        <w:rPr>
          <w:rFonts w:ascii="Arial" w:hAnsi="Arial" w:cs="Arial"/>
          <w:sz w:val="24"/>
          <w:szCs w:val="24"/>
        </w:rPr>
        <w:t>, which is currently being</w:t>
      </w:r>
      <w:r w:rsidR="00B775E0">
        <w:rPr>
          <w:rFonts w:ascii="Arial" w:hAnsi="Arial" w:cs="Arial"/>
          <w:sz w:val="24"/>
          <w:szCs w:val="24"/>
        </w:rPr>
        <w:t xml:space="preserve"> </w:t>
      </w:r>
      <w:proofErr w:type="gramStart"/>
      <w:r w:rsidR="00B775E0">
        <w:rPr>
          <w:rFonts w:ascii="Arial" w:hAnsi="Arial" w:cs="Arial"/>
          <w:sz w:val="24"/>
          <w:szCs w:val="24"/>
        </w:rPr>
        <w:t>rolled</w:t>
      </w:r>
      <w:proofErr w:type="gramEnd"/>
      <w:r w:rsidR="00B775E0">
        <w:rPr>
          <w:rFonts w:ascii="Arial" w:hAnsi="Arial" w:cs="Arial"/>
          <w:sz w:val="24"/>
          <w:szCs w:val="24"/>
        </w:rPr>
        <w:t xml:space="preserve"> out across the country. The government estimates that this roll-out programme will be completed by September 2018.</w:t>
      </w:r>
    </w:p>
    <w:p w14:paraId="60BEEB73" w14:textId="77777777" w:rsidR="004A2CC1" w:rsidRDefault="004A2CC1" w:rsidP="004A2CC1">
      <w:pPr>
        <w:rPr>
          <w:rFonts w:ascii="Arial" w:hAnsi="Arial" w:cs="Arial"/>
          <w:sz w:val="24"/>
          <w:szCs w:val="24"/>
        </w:rPr>
      </w:pPr>
      <w:r w:rsidRPr="00D15FC0">
        <w:rPr>
          <w:rFonts w:ascii="Arial" w:hAnsi="Arial" w:cs="Arial"/>
          <w:sz w:val="24"/>
          <w:szCs w:val="24"/>
          <w:highlight w:val="lightGray"/>
        </w:rPr>
        <w:t xml:space="preserve">The </w:t>
      </w:r>
      <w:hyperlink r:id="rId9" w:history="1">
        <w:r w:rsidRPr="00D15FC0">
          <w:rPr>
            <w:rStyle w:val="Hyperlink"/>
            <w:rFonts w:ascii="Arial" w:hAnsi="Arial" w:cs="Arial"/>
            <w:sz w:val="24"/>
            <w:szCs w:val="24"/>
            <w:highlight w:val="lightGray"/>
          </w:rPr>
          <w:t>Live Universal Credit service</w:t>
        </w:r>
      </w:hyperlink>
      <w:r w:rsidRPr="00D15FC0">
        <w:rPr>
          <w:rFonts w:ascii="Arial" w:hAnsi="Arial" w:cs="Arial"/>
          <w:sz w:val="24"/>
          <w:szCs w:val="24"/>
          <w:highlight w:val="lightGray"/>
        </w:rPr>
        <w:t xml:space="preserve">, which is subject to </w:t>
      </w:r>
      <w:hyperlink r:id="rId10" w:history="1">
        <w:r w:rsidRPr="00D15FC0">
          <w:rPr>
            <w:rStyle w:val="Hyperlink"/>
            <w:rFonts w:ascii="Arial" w:hAnsi="Arial" w:cs="Arial"/>
            <w:sz w:val="24"/>
            <w:szCs w:val="24"/>
            <w:highlight w:val="lightGray"/>
          </w:rPr>
          <w:t>gateway conditions</w:t>
        </w:r>
      </w:hyperlink>
      <w:r w:rsidRPr="00D15FC0">
        <w:rPr>
          <w:rFonts w:ascii="Arial" w:hAnsi="Arial" w:cs="Arial"/>
          <w:sz w:val="24"/>
          <w:szCs w:val="24"/>
          <w:highlight w:val="lightGray"/>
        </w:rPr>
        <w:t xml:space="preserve"> restricting who can claim, has already been rolled out to all Jobcentre Plus regions – due to the gateway conditions, very few older people are affected by this version of Universal Credit, hence why this resource looks at the Full Digital service which will affect many more older people over time</w:t>
      </w:r>
      <w:r>
        <w:rPr>
          <w:rFonts w:ascii="Arial" w:hAnsi="Arial" w:cs="Arial"/>
          <w:sz w:val="24"/>
          <w:szCs w:val="24"/>
        </w:rPr>
        <w:t>.</w:t>
      </w:r>
    </w:p>
    <w:p w14:paraId="175B93DD" w14:textId="77777777" w:rsidR="004A2CC1" w:rsidRDefault="004A2CC1" w:rsidP="004A2CC1">
      <w:pPr>
        <w:rPr>
          <w:rFonts w:ascii="Arial" w:hAnsi="Arial" w:cs="Arial"/>
          <w:sz w:val="24"/>
          <w:szCs w:val="24"/>
        </w:rPr>
      </w:pPr>
      <w:r w:rsidRPr="005A1220">
        <w:rPr>
          <w:rStyle w:val="Heading1Char"/>
        </w:rPr>
        <w:t>Universal Credit</w:t>
      </w:r>
      <w:r>
        <w:rPr>
          <w:rFonts w:ascii="Arial" w:hAnsi="Arial" w:cs="Arial"/>
          <w:sz w:val="24"/>
          <w:szCs w:val="24"/>
        </w:rPr>
        <w:t xml:space="preserve"> replaces six current means-tested benefits and tax credits:</w:t>
      </w:r>
    </w:p>
    <w:p w14:paraId="2F444D25" w14:textId="054DD5B7"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Child Tax Credit</w:t>
      </w:r>
      <w:r w:rsidR="00C031F9">
        <w:rPr>
          <w:rFonts w:ascii="Arial" w:hAnsi="Arial" w:cs="Arial"/>
          <w:sz w:val="24"/>
          <w:szCs w:val="24"/>
        </w:rPr>
        <w:t xml:space="preserve"> (CTC)</w:t>
      </w:r>
    </w:p>
    <w:p w14:paraId="6A503F55" w14:textId="65E0120D"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Income-related Employment and Support Allowance</w:t>
      </w:r>
      <w:r w:rsidR="00C031F9">
        <w:rPr>
          <w:rFonts w:ascii="Arial" w:hAnsi="Arial" w:cs="Arial"/>
          <w:sz w:val="24"/>
          <w:szCs w:val="24"/>
        </w:rPr>
        <w:t>(ESA)</w:t>
      </w:r>
    </w:p>
    <w:p w14:paraId="239A973E" w14:textId="2A7851FA"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Housing Benefit</w:t>
      </w:r>
      <w:r w:rsidR="00C031F9">
        <w:rPr>
          <w:rFonts w:ascii="Arial" w:hAnsi="Arial" w:cs="Arial"/>
          <w:sz w:val="24"/>
          <w:szCs w:val="24"/>
        </w:rPr>
        <w:t xml:space="preserve"> (HB)</w:t>
      </w:r>
    </w:p>
    <w:p w14:paraId="7CA8E68F" w14:textId="0AB45E21"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Income Support</w:t>
      </w:r>
      <w:r w:rsidR="00C031F9">
        <w:rPr>
          <w:rFonts w:ascii="Arial" w:hAnsi="Arial" w:cs="Arial"/>
          <w:sz w:val="24"/>
          <w:szCs w:val="24"/>
        </w:rPr>
        <w:t xml:space="preserve"> (IS)</w:t>
      </w:r>
    </w:p>
    <w:p w14:paraId="76A1EF43" w14:textId="083B6C55"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Income-based Jobseeker’s Allowance</w:t>
      </w:r>
      <w:r w:rsidR="00C031F9">
        <w:rPr>
          <w:rFonts w:ascii="Arial" w:hAnsi="Arial" w:cs="Arial"/>
          <w:sz w:val="24"/>
          <w:szCs w:val="24"/>
        </w:rPr>
        <w:t xml:space="preserve"> (JSA)</w:t>
      </w:r>
    </w:p>
    <w:p w14:paraId="3D64CC29" w14:textId="14BDB5B9" w:rsidR="004A2CC1" w:rsidRDefault="004A2CC1" w:rsidP="004A2CC1">
      <w:pPr>
        <w:pStyle w:val="ListParagraph"/>
        <w:numPr>
          <w:ilvl w:val="0"/>
          <w:numId w:val="1"/>
        </w:numPr>
        <w:rPr>
          <w:rFonts w:ascii="Arial" w:hAnsi="Arial" w:cs="Arial"/>
          <w:sz w:val="24"/>
          <w:szCs w:val="24"/>
        </w:rPr>
      </w:pPr>
      <w:r>
        <w:rPr>
          <w:rFonts w:ascii="Arial" w:hAnsi="Arial" w:cs="Arial"/>
          <w:sz w:val="24"/>
          <w:szCs w:val="24"/>
        </w:rPr>
        <w:t>Working Tax Credit</w:t>
      </w:r>
      <w:r w:rsidR="00C031F9">
        <w:rPr>
          <w:rFonts w:ascii="Arial" w:hAnsi="Arial" w:cs="Arial"/>
          <w:sz w:val="24"/>
          <w:szCs w:val="24"/>
        </w:rPr>
        <w:t xml:space="preserve"> (WTC)</w:t>
      </w:r>
    </w:p>
    <w:p w14:paraId="5EF90D3F" w14:textId="62846C65" w:rsidR="00A6205B" w:rsidRDefault="004A2CC1" w:rsidP="004A2CC1">
      <w:pPr>
        <w:rPr>
          <w:rFonts w:ascii="Arial" w:hAnsi="Arial" w:cs="Arial"/>
          <w:sz w:val="24"/>
          <w:szCs w:val="24"/>
        </w:rPr>
      </w:pPr>
      <w:r>
        <w:rPr>
          <w:rFonts w:ascii="Arial" w:hAnsi="Arial" w:cs="Arial"/>
          <w:sz w:val="24"/>
          <w:szCs w:val="24"/>
        </w:rPr>
        <w:t xml:space="preserve">In the Full Digital service areas, there can be no new claims for any of these benefits </w:t>
      </w:r>
      <w:r w:rsidR="00033FAD">
        <w:rPr>
          <w:rFonts w:ascii="Arial" w:hAnsi="Arial" w:cs="Arial"/>
          <w:sz w:val="24"/>
          <w:szCs w:val="24"/>
        </w:rPr>
        <w:t>or tax credits. Everyone below Pension C</w:t>
      </w:r>
      <w:r>
        <w:rPr>
          <w:rFonts w:ascii="Arial" w:hAnsi="Arial" w:cs="Arial"/>
          <w:sz w:val="24"/>
          <w:szCs w:val="24"/>
        </w:rPr>
        <w:t xml:space="preserve">redit age must instead claim Universal Credit instead, regardless of their circumstances, age, </w:t>
      </w:r>
      <w:proofErr w:type="gramStart"/>
      <w:r>
        <w:rPr>
          <w:rFonts w:ascii="Arial" w:hAnsi="Arial" w:cs="Arial"/>
          <w:sz w:val="24"/>
          <w:szCs w:val="24"/>
        </w:rPr>
        <w:t>work</w:t>
      </w:r>
      <w:proofErr w:type="gramEnd"/>
      <w:r>
        <w:rPr>
          <w:rFonts w:ascii="Arial" w:hAnsi="Arial" w:cs="Arial"/>
          <w:sz w:val="24"/>
          <w:szCs w:val="24"/>
        </w:rPr>
        <w:t xml:space="preserve"> status or health conditions.</w:t>
      </w:r>
      <w:r w:rsidR="000C736F">
        <w:rPr>
          <w:rFonts w:ascii="Arial" w:hAnsi="Arial" w:cs="Arial"/>
          <w:sz w:val="24"/>
          <w:szCs w:val="24"/>
        </w:rPr>
        <w:t xml:space="preserve"> </w:t>
      </w:r>
      <w:r w:rsidR="00C031F9">
        <w:rPr>
          <w:rFonts w:ascii="Arial" w:hAnsi="Arial" w:cs="Arial"/>
          <w:sz w:val="24"/>
          <w:szCs w:val="24"/>
        </w:rPr>
        <w:t>There are some exceptions to this general rule as follows:</w:t>
      </w:r>
    </w:p>
    <w:p w14:paraId="4B1F7CAC" w14:textId="3CCCAB9A" w:rsidR="00C031F9" w:rsidRDefault="00C031F9" w:rsidP="00C031F9">
      <w:pPr>
        <w:pStyle w:val="ListParagraph"/>
        <w:numPr>
          <w:ilvl w:val="0"/>
          <w:numId w:val="10"/>
        </w:numPr>
        <w:rPr>
          <w:rFonts w:ascii="Arial" w:hAnsi="Arial" w:cs="Arial"/>
          <w:sz w:val="24"/>
          <w:szCs w:val="24"/>
        </w:rPr>
      </w:pPr>
      <w:r>
        <w:rPr>
          <w:rFonts w:ascii="Arial" w:hAnsi="Arial" w:cs="Arial"/>
          <w:sz w:val="24"/>
          <w:szCs w:val="24"/>
        </w:rPr>
        <w:t xml:space="preserve">HB claims are permitted for people in specified accommodations e.g. sheltered housing schemes, </w:t>
      </w:r>
      <w:proofErr w:type="spellStart"/>
      <w:r>
        <w:rPr>
          <w:rFonts w:ascii="Arial" w:hAnsi="Arial" w:cs="Arial"/>
          <w:sz w:val="24"/>
          <w:szCs w:val="24"/>
        </w:rPr>
        <w:t>etc</w:t>
      </w:r>
      <w:proofErr w:type="spellEnd"/>
    </w:p>
    <w:p w14:paraId="12E0066B" w14:textId="09F915EC" w:rsidR="00C031F9" w:rsidRDefault="00C031F9" w:rsidP="00C031F9">
      <w:pPr>
        <w:pStyle w:val="ListParagraph"/>
        <w:numPr>
          <w:ilvl w:val="0"/>
          <w:numId w:val="10"/>
        </w:numPr>
        <w:rPr>
          <w:rFonts w:ascii="Arial" w:hAnsi="Arial" w:cs="Arial"/>
          <w:sz w:val="24"/>
          <w:szCs w:val="24"/>
        </w:rPr>
      </w:pPr>
      <w:r>
        <w:rPr>
          <w:rFonts w:ascii="Arial" w:hAnsi="Arial" w:cs="Arial"/>
          <w:sz w:val="24"/>
          <w:szCs w:val="24"/>
        </w:rPr>
        <w:t>CTC/WTC/HB claims are permitted f</w:t>
      </w:r>
      <w:r w:rsidR="00033FAD">
        <w:rPr>
          <w:rFonts w:ascii="Arial" w:hAnsi="Arial" w:cs="Arial"/>
          <w:sz w:val="24"/>
          <w:szCs w:val="24"/>
        </w:rPr>
        <w:t>or people who have reached PC</w:t>
      </w:r>
      <w:r>
        <w:rPr>
          <w:rFonts w:ascii="Arial" w:hAnsi="Arial" w:cs="Arial"/>
          <w:sz w:val="24"/>
          <w:szCs w:val="24"/>
        </w:rPr>
        <w:t xml:space="preserve"> age, or mixed age couples where at least one person has reached this age</w:t>
      </w:r>
    </w:p>
    <w:p w14:paraId="7E0B24C9" w14:textId="32E773CA" w:rsidR="00C031F9" w:rsidRDefault="00C031F9" w:rsidP="00C031F9">
      <w:pPr>
        <w:pStyle w:val="ListParagraph"/>
        <w:numPr>
          <w:ilvl w:val="0"/>
          <w:numId w:val="10"/>
        </w:numPr>
        <w:rPr>
          <w:rFonts w:ascii="Arial" w:hAnsi="Arial" w:cs="Arial"/>
          <w:sz w:val="24"/>
          <w:szCs w:val="24"/>
        </w:rPr>
      </w:pPr>
      <w:r>
        <w:rPr>
          <w:rFonts w:ascii="Arial" w:hAnsi="Arial" w:cs="Arial"/>
          <w:sz w:val="24"/>
          <w:szCs w:val="24"/>
        </w:rPr>
        <w:t>A claim for the “</w:t>
      </w:r>
      <w:r w:rsidRPr="00C031F9">
        <w:rPr>
          <w:rFonts w:ascii="Arial" w:hAnsi="Arial" w:cs="Arial"/>
          <w:i/>
          <w:sz w:val="24"/>
          <w:szCs w:val="24"/>
        </w:rPr>
        <w:t>other</w:t>
      </w:r>
      <w:r>
        <w:rPr>
          <w:rFonts w:ascii="Arial" w:hAnsi="Arial" w:cs="Arial"/>
          <w:sz w:val="24"/>
          <w:szCs w:val="24"/>
        </w:rPr>
        <w:t>” Tax Credit can be made if someone is already in receipt of CTC/WTC</w:t>
      </w:r>
    </w:p>
    <w:p w14:paraId="7451CA6C" w14:textId="6BFBC1C8" w:rsidR="00C031F9" w:rsidRPr="00C031F9" w:rsidRDefault="00C031F9" w:rsidP="00C031F9">
      <w:pPr>
        <w:pStyle w:val="ListParagraph"/>
        <w:numPr>
          <w:ilvl w:val="0"/>
          <w:numId w:val="10"/>
        </w:numPr>
        <w:rPr>
          <w:rFonts w:ascii="Arial" w:hAnsi="Arial" w:cs="Arial"/>
          <w:sz w:val="24"/>
          <w:szCs w:val="24"/>
        </w:rPr>
      </w:pPr>
      <w:r>
        <w:rPr>
          <w:rFonts w:ascii="Arial" w:hAnsi="Arial" w:cs="Arial"/>
          <w:sz w:val="24"/>
          <w:szCs w:val="24"/>
        </w:rPr>
        <w:t>Renewal CTC/WTC claims can be made for people already in receipt in Full Digital Service areas.</w:t>
      </w:r>
    </w:p>
    <w:p w14:paraId="137E0740" w14:textId="7E2723F3" w:rsidR="004A2CC1" w:rsidRDefault="000F366D" w:rsidP="004A2CC1">
      <w:pPr>
        <w:rPr>
          <w:rFonts w:ascii="Arial" w:hAnsi="Arial" w:cs="Arial"/>
          <w:sz w:val="24"/>
          <w:szCs w:val="24"/>
        </w:rPr>
      </w:pPr>
      <w:r>
        <w:rPr>
          <w:rFonts w:ascii="Arial" w:hAnsi="Arial" w:cs="Arial"/>
          <w:sz w:val="24"/>
          <w:szCs w:val="24"/>
        </w:rPr>
        <w:t>For</w:t>
      </w:r>
      <w:r w:rsidR="000C736F">
        <w:rPr>
          <w:rFonts w:ascii="Arial" w:hAnsi="Arial" w:cs="Arial"/>
          <w:sz w:val="24"/>
          <w:szCs w:val="24"/>
        </w:rPr>
        <w:t xml:space="preserve"> </w:t>
      </w:r>
      <w:r>
        <w:rPr>
          <w:rFonts w:ascii="Arial" w:hAnsi="Arial" w:cs="Arial"/>
          <w:sz w:val="24"/>
          <w:szCs w:val="24"/>
        </w:rPr>
        <w:t>more</w:t>
      </w:r>
      <w:r w:rsidR="000C736F">
        <w:rPr>
          <w:rFonts w:ascii="Arial" w:hAnsi="Arial" w:cs="Arial"/>
          <w:sz w:val="24"/>
          <w:szCs w:val="24"/>
        </w:rPr>
        <w:t xml:space="preserve"> information about Universal Credit, including how it is calculated, see the </w:t>
      </w:r>
      <w:hyperlink r:id="rId11" w:history="1">
        <w:r w:rsidR="000C736F" w:rsidRPr="000C736F">
          <w:rPr>
            <w:rStyle w:val="Hyperlink"/>
            <w:rFonts w:ascii="Arial" w:hAnsi="Arial" w:cs="Arial"/>
            <w:sz w:val="24"/>
            <w:szCs w:val="24"/>
          </w:rPr>
          <w:t>Citizens Advice website</w:t>
        </w:r>
      </w:hyperlink>
      <w:r w:rsidR="000C736F">
        <w:rPr>
          <w:rFonts w:ascii="Arial" w:hAnsi="Arial" w:cs="Arial"/>
          <w:sz w:val="24"/>
          <w:szCs w:val="24"/>
        </w:rPr>
        <w:t xml:space="preserve"> </w:t>
      </w:r>
    </w:p>
    <w:p w14:paraId="64E8E229" w14:textId="77777777" w:rsidR="00E80914" w:rsidRDefault="00E80914" w:rsidP="00E80914">
      <w:pPr>
        <w:pStyle w:val="Heading1"/>
      </w:pPr>
      <w:bookmarkStart w:id="2" w:name="upper_age"/>
      <w:r>
        <w:t>Upper age limit for claiming Universal Credit</w:t>
      </w:r>
      <w:bookmarkEnd w:id="2"/>
    </w:p>
    <w:p w14:paraId="55393CC6" w14:textId="0FBAE85D" w:rsidR="00E80914" w:rsidRDefault="00E80914" w:rsidP="004A2CC1">
      <w:pPr>
        <w:rPr>
          <w:rFonts w:ascii="Arial" w:hAnsi="Arial" w:cs="Arial"/>
          <w:sz w:val="24"/>
          <w:szCs w:val="24"/>
        </w:rPr>
      </w:pPr>
      <w:r>
        <w:rPr>
          <w:rFonts w:ascii="Arial" w:hAnsi="Arial" w:cs="Arial"/>
          <w:sz w:val="24"/>
          <w:szCs w:val="24"/>
        </w:rPr>
        <w:t xml:space="preserve">In the </w:t>
      </w:r>
      <w:r w:rsidR="00337C4E">
        <w:rPr>
          <w:rFonts w:ascii="Arial" w:hAnsi="Arial" w:cs="Arial"/>
          <w:sz w:val="24"/>
          <w:szCs w:val="24"/>
        </w:rPr>
        <w:t>F</w:t>
      </w:r>
      <w:r>
        <w:rPr>
          <w:rFonts w:ascii="Arial" w:hAnsi="Arial" w:cs="Arial"/>
          <w:sz w:val="24"/>
          <w:szCs w:val="24"/>
        </w:rPr>
        <w:t xml:space="preserve">ull </w:t>
      </w:r>
      <w:r w:rsidR="00337C4E">
        <w:rPr>
          <w:rFonts w:ascii="Arial" w:hAnsi="Arial" w:cs="Arial"/>
          <w:sz w:val="24"/>
          <w:szCs w:val="24"/>
        </w:rPr>
        <w:t>D</w:t>
      </w:r>
      <w:r>
        <w:rPr>
          <w:rFonts w:ascii="Arial" w:hAnsi="Arial" w:cs="Arial"/>
          <w:sz w:val="24"/>
          <w:szCs w:val="24"/>
        </w:rPr>
        <w:t xml:space="preserve">igital roll-out areas of Universal Credit, the upper age limit for claiming is the </w:t>
      </w:r>
      <w:hyperlink r:id="rId12" w:history="1">
        <w:r w:rsidRPr="00E80914">
          <w:rPr>
            <w:rStyle w:val="Hyperlink"/>
            <w:rFonts w:ascii="Arial" w:hAnsi="Arial" w:cs="Arial"/>
            <w:sz w:val="24"/>
            <w:szCs w:val="24"/>
          </w:rPr>
          <w:t>qualifying age for State Pension Credit</w:t>
        </w:r>
      </w:hyperlink>
      <w:r>
        <w:rPr>
          <w:rFonts w:ascii="Arial" w:hAnsi="Arial" w:cs="Arial"/>
          <w:sz w:val="24"/>
          <w:szCs w:val="24"/>
        </w:rPr>
        <w:t>. This is steadily rising with pension age equalisation between men and women until they both reach 65 in September 2018.</w:t>
      </w:r>
    </w:p>
    <w:p w14:paraId="0FDD57C4" w14:textId="77777777" w:rsidR="00E80914" w:rsidRDefault="00E80914" w:rsidP="004A2CC1">
      <w:pPr>
        <w:rPr>
          <w:rFonts w:ascii="Arial" w:hAnsi="Arial" w:cs="Arial"/>
          <w:sz w:val="24"/>
          <w:szCs w:val="24"/>
        </w:rPr>
      </w:pPr>
      <w:r w:rsidRPr="00D15FC0">
        <w:rPr>
          <w:rFonts w:ascii="Arial" w:hAnsi="Arial" w:cs="Arial"/>
          <w:sz w:val="24"/>
          <w:szCs w:val="24"/>
          <w:highlight w:val="lightGray"/>
        </w:rPr>
        <w:t>For claimants in live service areas, the upper age limit is 60 years and 6 months, due to the gateway conditions.</w:t>
      </w:r>
    </w:p>
    <w:p w14:paraId="397CB9E5" w14:textId="77777777" w:rsidR="004A2CC1" w:rsidRPr="004A2CC1" w:rsidRDefault="004A2CC1" w:rsidP="005A1220">
      <w:pPr>
        <w:pStyle w:val="Heading1"/>
      </w:pPr>
      <w:bookmarkStart w:id="3" w:name="full_digital"/>
      <w:r w:rsidRPr="004A2CC1">
        <w:lastRenderedPageBreak/>
        <w:t>Is my client in a Full Digital service area?</w:t>
      </w:r>
    </w:p>
    <w:bookmarkEnd w:id="3"/>
    <w:p w14:paraId="00F448CF" w14:textId="77777777" w:rsidR="004A2CC1" w:rsidRDefault="004A2CC1" w:rsidP="004A2CC1">
      <w:pPr>
        <w:rPr>
          <w:rFonts w:ascii="Arial" w:hAnsi="Arial" w:cs="Arial"/>
          <w:sz w:val="24"/>
          <w:szCs w:val="24"/>
        </w:rPr>
      </w:pPr>
      <w:r>
        <w:rPr>
          <w:rFonts w:ascii="Arial" w:hAnsi="Arial" w:cs="Arial"/>
          <w:sz w:val="24"/>
          <w:szCs w:val="24"/>
        </w:rPr>
        <w:t xml:space="preserve">You can check whether your client lives in a Full Digital service area using </w:t>
      </w:r>
      <w:hyperlink r:id="rId13" w:history="1">
        <w:r w:rsidRPr="000C736F">
          <w:rPr>
            <w:rStyle w:val="Hyperlink"/>
            <w:rFonts w:ascii="Arial" w:hAnsi="Arial" w:cs="Arial"/>
            <w:sz w:val="24"/>
            <w:szCs w:val="24"/>
          </w:rPr>
          <w:t>an online tool</w:t>
        </w:r>
      </w:hyperlink>
      <w:r w:rsidR="000C736F">
        <w:rPr>
          <w:rFonts w:ascii="Arial" w:hAnsi="Arial" w:cs="Arial"/>
          <w:sz w:val="24"/>
          <w:szCs w:val="24"/>
        </w:rPr>
        <w:t>.</w:t>
      </w:r>
      <w:r>
        <w:rPr>
          <w:rFonts w:ascii="Arial" w:hAnsi="Arial" w:cs="Arial"/>
          <w:sz w:val="24"/>
          <w:szCs w:val="24"/>
        </w:rPr>
        <w:t xml:space="preserve"> All you need to do is enter your client’s postcode and the tool will tell you whether they are in the Live or Full Digital service area.</w:t>
      </w:r>
    </w:p>
    <w:p w14:paraId="3699CCAC" w14:textId="77777777" w:rsidR="00DF44EC" w:rsidRDefault="00DF44EC" w:rsidP="00DF44EC">
      <w:pPr>
        <w:pStyle w:val="Heading1"/>
      </w:pPr>
      <w:bookmarkStart w:id="4" w:name="mixed_age"/>
      <w:r w:rsidRPr="00DF44EC">
        <w:t xml:space="preserve">Mixed-age couples/ </w:t>
      </w:r>
      <w:proofErr w:type="gramStart"/>
      <w:r w:rsidRPr="00DF44EC">
        <w:t>Who</w:t>
      </w:r>
      <w:proofErr w:type="gramEnd"/>
      <w:r w:rsidRPr="00DF44EC">
        <w:t xml:space="preserve"> will UC affect/PC age claimants</w:t>
      </w:r>
      <w:bookmarkEnd w:id="4"/>
    </w:p>
    <w:p w14:paraId="454DA10D" w14:textId="03DD8504" w:rsidR="00DF44EC" w:rsidRDefault="00DF44EC" w:rsidP="004A2CC1">
      <w:pPr>
        <w:rPr>
          <w:rFonts w:ascii="Arial" w:hAnsi="Arial" w:cs="Arial"/>
          <w:sz w:val="24"/>
          <w:szCs w:val="24"/>
        </w:rPr>
      </w:pPr>
      <w:r>
        <w:rPr>
          <w:rFonts w:ascii="Arial" w:hAnsi="Arial" w:cs="Arial"/>
          <w:sz w:val="24"/>
          <w:szCs w:val="24"/>
        </w:rPr>
        <w:t>Currently, mixed-age couples (where on</w:t>
      </w:r>
      <w:r w:rsidR="00033FAD">
        <w:rPr>
          <w:rFonts w:ascii="Arial" w:hAnsi="Arial" w:cs="Arial"/>
          <w:sz w:val="24"/>
          <w:szCs w:val="24"/>
        </w:rPr>
        <w:t>e member of the couple is over State Pension C</w:t>
      </w:r>
      <w:r>
        <w:rPr>
          <w:rFonts w:ascii="Arial" w:hAnsi="Arial" w:cs="Arial"/>
          <w:sz w:val="24"/>
          <w:szCs w:val="24"/>
        </w:rPr>
        <w:t>redit age and the other is under) still have the choice to claim Pension Credit instead of Universal Credit, regardless of whether they live in a Live or Full Digital Service area. In almost all cases, it is financially beneficial for anyone so entitled to claim Pension Credit instead of Universal Credit.</w:t>
      </w:r>
    </w:p>
    <w:p w14:paraId="4E28485D" w14:textId="2760C340" w:rsidR="00DF44EC" w:rsidRDefault="00DF44EC" w:rsidP="004A2CC1">
      <w:pPr>
        <w:rPr>
          <w:rFonts w:ascii="Arial" w:hAnsi="Arial" w:cs="Arial"/>
          <w:sz w:val="24"/>
          <w:szCs w:val="24"/>
        </w:rPr>
      </w:pPr>
      <w:r>
        <w:rPr>
          <w:rFonts w:ascii="Arial" w:hAnsi="Arial" w:cs="Arial"/>
          <w:sz w:val="24"/>
          <w:szCs w:val="24"/>
        </w:rPr>
        <w:t>The government state</w:t>
      </w:r>
      <w:r w:rsidR="00CD44DF">
        <w:rPr>
          <w:rFonts w:ascii="Arial" w:hAnsi="Arial" w:cs="Arial"/>
          <w:sz w:val="24"/>
          <w:szCs w:val="24"/>
        </w:rPr>
        <w:t>s</w:t>
      </w:r>
      <w:r>
        <w:rPr>
          <w:rFonts w:ascii="Arial" w:hAnsi="Arial" w:cs="Arial"/>
          <w:sz w:val="24"/>
          <w:szCs w:val="24"/>
        </w:rPr>
        <w:t xml:space="preserve"> that once the roll-out of the Full Digital Service is complete (current estimate September 2018), mixed-age couples will be prevented from claiming Pension Credit and will have to claim Universal Credit instead, until both mem</w:t>
      </w:r>
      <w:r w:rsidR="00033FAD">
        <w:rPr>
          <w:rFonts w:ascii="Arial" w:hAnsi="Arial" w:cs="Arial"/>
          <w:sz w:val="24"/>
          <w:szCs w:val="24"/>
        </w:rPr>
        <w:t>bers of the couple attain Pension C</w:t>
      </w:r>
      <w:r>
        <w:rPr>
          <w:rFonts w:ascii="Arial" w:hAnsi="Arial" w:cs="Arial"/>
          <w:sz w:val="24"/>
          <w:szCs w:val="24"/>
        </w:rPr>
        <w:t>redit qualifying age.</w:t>
      </w:r>
      <w:r w:rsidR="00033FAD">
        <w:rPr>
          <w:rFonts w:ascii="Arial" w:hAnsi="Arial" w:cs="Arial"/>
          <w:sz w:val="24"/>
          <w:szCs w:val="24"/>
        </w:rPr>
        <w:t xml:space="preserve"> The working age partner is</w:t>
      </w:r>
      <w:r>
        <w:rPr>
          <w:rFonts w:ascii="Arial" w:hAnsi="Arial" w:cs="Arial"/>
          <w:sz w:val="24"/>
          <w:szCs w:val="24"/>
        </w:rPr>
        <w:t xml:space="preserve"> subject to the appropriate level of conditionality and work search according to their circumstances.</w:t>
      </w:r>
    </w:p>
    <w:p w14:paraId="3FCF00B0" w14:textId="3930D683" w:rsidR="00783B3D" w:rsidRPr="004A2CC1" w:rsidRDefault="00DF44EC" w:rsidP="004A2CC1">
      <w:pPr>
        <w:rPr>
          <w:rFonts w:ascii="Arial" w:hAnsi="Arial" w:cs="Arial"/>
          <w:sz w:val="24"/>
          <w:szCs w:val="24"/>
        </w:rPr>
      </w:pPr>
      <w:r>
        <w:rPr>
          <w:rFonts w:ascii="Arial" w:hAnsi="Arial" w:cs="Arial"/>
          <w:sz w:val="24"/>
          <w:szCs w:val="24"/>
        </w:rPr>
        <w:t>A mixed-age couple already claiming Pension Credit at the changeover date will be unaffected and can remain on Pension Credit.</w:t>
      </w:r>
      <w:r w:rsidR="00010239">
        <w:rPr>
          <w:rFonts w:ascii="Arial" w:hAnsi="Arial" w:cs="Arial"/>
          <w:sz w:val="24"/>
          <w:szCs w:val="24"/>
        </w:rPr>
        <w:t xml:space="preserve"> </w:t>
      </w:r>
      <w:r w:rsidR="00783B3D">
        <w:rPr>
          <w:rFonts w:ascii="Arial" w:hAnsi="Arial" w:cs="Arial"/>
          <w:sz w:val="24"/>
          <w:szCs w:val="24"/>
        </w:rPr>
        <w:t xml:space="preserve">Such a couple can also </w:t>
      </w:r>
      <w:hyperlink r:id="rId14" w:history="1">
        <w:r w:rsidR="00783B3D" w:rsidRPr="00783B3D">
          <w:rPr>
            <w:rStyle w:val="Hyperlink"/>
            <w:rFonts w:ascii="Arial" w:hAnsi="Arial" w:cs="Arial"/>
            <w:sz w:val="24"/>
            <w:szCs w:val="24"/>
          </w:rPr>
          <w:t>claim H</w:t>
        </w:r>
        <w:r w:rsidR="00783B3D" w:rsidRPr="00783B3D">
          <w:rPr>
            <w:rStyle w:val="Hyperlink"/>
            <w:rFonts w:ascii="Arial" w:hAnsi="Arial" w:cs="Arial"/>
            <w:sz w:val="24"/>
            <w:szCs w:val="24"/>
          </w:rPr>
          <w:t>o</w:t>
        </w:r>
        <w:r w:rsidR="00783B3D" w:rsidRPr="00783B3D">
          <w:rPr>
            <w:rStyle w:val="Hyperlink"/>
            <w:rFonts w:ascii="Arial" w:hAnsi="Arial" w:cs="Arial"/>
            <w:sz w:val="24"/>
            <w:szCs w:val="24"/>
          </w:rPr>
          <w:t>using Benefit and/or Tax Credits</w:t>
        </w:r>
      </w:hyperlink>
      <w:r w:rsidR="00783B3D">
        <w:rPr>
          <w:rFonts w:ascii="Arial" w:hAnsi="Arial" w:cs="Arial"/>
          <w:sz w:val="24"/>
          <w:szCs w:val="24"/>
        </w:rPr>
        <w:t xml:space="preserve"> instead of Universal Credit (see para 14 and 15</w:t>
      </w:r>
      <w:r w:rsidR="00C031F9">
        <w:rPr>
          <w:rFonts w:ascii="Arial" w:hAnsi="Arial" w:cs="Arial"/>
          <w:sz w:val="24"/>
          <w:szCs w:val="24"/>
        </w:rPr>
        <w:t xml:space="preserve"> of the linked document</w:t>
      </w:r>
      <w:r w:rsidR="00783B3D">
        <w:rPr>
          <w:rFonts w:ascii="Arial" w:hAnsi="Arial" w:cs="Arial"/>
          <w:sz w:val="24"/>
          <w:szCs w:val="24"/>
        </w:rPr>
        <w:t>).</w:t>
      </w:r>
    </w:p>
    <w:p w14:paraId="035A283F" w14:textId="77777777" w:rsidR="004A2CC1" w:rsidRPr="004A2CC1" w:rsidRDefault="004A2CC1" w:rsidP="005A1220">
      <w:pPr>
        <w:pStyle w:val="Heading1"/>
      </w:pPr>
      <w:bookmarkStart w:id="5" w:name="online"/>
      <w:r w:rsidRPr="004A2CC1">
        <w:t>Online claiming</w:t>
      </w:r>
    </w:p>
    <w:bookmarkEnd w:id="5"/>
    <w:p w14:paraId="34C6B73A" w14:textId="77777777" w:rsidR="004A2CC1" w:rsidRPr="004A2CC1" w:rsidRDefault="000C736F" w:rsidP="004A2CC1">
      <w:pPr>
        <w:rPr>
          <w:rFonts w:ascii="Arial" w:hAnsi="Arial" w:cs="Arial"/>
          <w:sz w:val="24"/>
          <w:szCs w:val="24"/>
        </w:rPr>
      </w:pPr>
      <w:r>
        <w:rPr>
          <w:rFonts w:ascii="Arial" w:hAnsi="Arial" w:cs="Arial"/>
          <w:sz w:val="24"/>
          <w:szCs w:val="24"/>
        </w:rPr>
        <w:t xml:space="preserve">Most people in Full Digital service areas are expected to make their </w:t>
      </w:r>
      <w:hyperlink r:id="rId15" w:history="1">
        <w:r w:rsidRPr="000C736F">
          <w:rPr>
            <w:rStyle w:val="Hyperlink"/>
            <w:rFonts w:ascii="Arial" w:hAnsi="Arial" w:cs="Arial"/>
            <w:sz w:val="24"/>
            <w:szCs w:val="24"/>
          </w:rPr>
          <w:t>Universal Credit claim online</w:t>
        </w:r>
      </w:hyperlink>
      <w:r>
        <w:rPr>
          <w:rFonts w:ascii="Arial" w:hAnsi="Arial" w:cs="Arial"/>
          <w:sz w:val="24"/>
          <w:szCs w:val="24"/>
        </w:rPr>
        <w:t xml:space="preserve">. As part of this process, </w:t>
      </w:r>
      <w:hyperlink r:id="rId16" w:history="1">
        <w:r w:rsidRPr="00A6205B">
          <w:rPr>
            <w:rStyle w:val="Hyperlink"/>
            <w:rFonts w:ascii="Arial" w:hAnsi="Arial" w:cs="Arial"/>
            <w:sz w:val="24"/>
            <w:szCs w:val="24"/>
          </w:rPr>
          <w:t>an online accoun</w:t>
        </w:r>
      </w:hyperlink>
      <w:r>
        <w:rPr>
          <w:rFonts w:ascii="Arial" w:hAnsi="Arial" w:cs="Arial"/>
          <w:sz w:val="24"/>
          <w:szCs w:val="24"/>
        </w:rPr>
        <w:t>t is created with a unique user name and password that should only be known by the Universal Credit claimant. This is because the account holds a great deal of personal information including National Insurance number, bank account details and so on.</w:t>
      </w:r>
    </w:p>
    <w:p w14:paraId="46700AB4" w14:textId="5CC43D66" w:rsidR="004A2CC1" w:rsidRDefault="000C736F" w:rsidP="004A2CC1">
      <w:pPr>
        <w:rPr>
          <w:rFonts w:ascii="Arial" w:hAnsi="Arial" w:cs="Arial"/>
          <w:sz w:val="24"/>
          <w:szCs w:val="24"/>
        </w:rPr>
      </w:pPr>
      <w:r>
        <w:rPr>
          <w:rFonts w:ascii="Arial" w:hAnsi="Arial" w:cs="Arial"/>
          <w:sz w:val="24"/>
          <w:szCs w:val="24"/>
        </w:rPr>
        <w:t xml:space="preserve">Clients who find it difficult to use the online claim or who do not have access to the internet can request assistance from the </w:t>
      </w:r>
      <w:hyperlink r:id="rId17" w:history="1">
        <w:r w:rsidRPr="000C736F">
          <w:rPr>
            <w:rStyle w:val="Hyperlink"/>
            <w:rFonts w:ascii="Arial" w:hAnsi="Arial" w:cs="Arial"/>
            <w:sz w:val="24"/>
            <w:szCs w:val="24"/>
          </w:rPr>
          <w:t>local Jobcentre Plus office</w:t>
        </w:r>
      </w:hyperlink>
      <w:r>
        <w:rPr>
          <w:rFonts w:ascii="Arial" w:hAnsi="Arial" w:cs="Arial"/>
          <w:sz w:val="24"/>
          <w:szCs w:val="24"/>
        </w:rPr>
        <w:t>. There m</w:t>
      </w:r>
      <w:r w:rsidR="00DD57D3">
        <w:rPr>
          <w:rFonts w:ascii="Arial" w:hAnsi="Arial" w:cs="Arial"/>
          <w:sz w:val="24"/>
          <w:szCs w:val="24"/>
        </w:rPr>
        <w:t>ay</w:t>
      </w:r>
      <w:r>
        <w:rPr>
          <w:rFonts w:ascii="Arial" w:hAnsi="Arial" w:cs="Arial"/>
          <w:sz w:val="24"/>
          <w:szCs w:val="24"/>
        </w:rPr>
        <w:t xml:space="preserve"> be other locations locally, such as libraries or internet cafes, that can be used, but extra care must be taken around security because of the personal information necessary and held in the online journal.</w:t>
      </w:r>
    </w:p>
    <w:p w14:paraId="5357850A" w14:textId="77777777" w:rsidR="00724C43" w:rsidRDefault="000C736F" w:rsidP="004A2CC1">
      <w:pPr>
        <w:rPr>
          <w:rFonts w:ascii="Arial" w:hAnsi="Arial" w:cs="Arial"/>
          <w:sz w:val="24"/>
          <w:szCs w:val="24"/>
        </w:rPr>
      </w:pPr>
      <w:r>
        <w:rPr>
          <w:rFonts w:ascii="Arial" w:hAnsi="Arial" w:cs="Arial"/>
          <w:sz w:val="24"/>
          <w:szCs w:val="24"/>
        </w:rPr>
        <w:t xml:space="preserve">Alternatively, claims can be made by telephone in </w:t>
      </w:r>
      <w:r w:rsidR="00A52405">
        <w:rPr>
          <w:rFonts w:ascii="Arial" w:hAnsi="Arial" w:cs="Arial"/>
          <w:sz w:val="24"/>
          <w:szCs w:val="24"/>
        </w:rPr>
        <w:t>some</w:t>
      </w:r>
      <w:r>
        <w:rPr>
          <w:rFonts w:ascii="Arial" w:hAnsi="Arial" w:cs="Arial"/>
          <w:sz w:val="24"/>
          <w:szCs w:val="24"/>
        </w:rPr>
        <w:t xml:space="preserve"> circumstances through </w:t>
      </w:r>
      <w:hyperlink r:id="rId18" w:history="1">
        <w:r w:rsidRPr="000C736F">
          <w:rPr>
            <w:rStyle w:val="Hyperlink"/>
            <w:rFonts w:ascii="Arial" w:hAnsi="Arial" w:cs="Arial"/>
            <w:sz w:val="24"/>
            <w:szCs w:val="24"/>
          </w:rPr>
          <w:t>the Universal Credit helpline</w:t>
        </w:r>
      </w:hyperlink>
      <w:r>
        <w:rPr>
          <w:rFonts w:ascii="Arial" w:hAnsi="Arial" w:cs="Arial"/>
          <w:sz w:val="24"/>
          <w:szCs w:val="24"/>
        </w:rPr>
        <w:t xml:space="preserve">. This is also the number to use for clients who want to request </w:t>
      </w:r>
      <w:r w:rsidRPr="000C736F">
        <w:rPr>
          <w:rFonts w:ascii="Arial" w:hAnsi="Arial" w:cs="Arial"/>
          <w:sz w:val="24"/>
          <w:szCs w:val="24"/>
        </w:rPr>
        <w:t>alternative formats, such as braille, large print or audio CD.</w:t>
      </w:r>
      <w:r>
        <w:rPr>
          <w:rFonts w:ascii="Arial" w:hAnsi="Arial" w:cs="Arial"/>
          <w:sz w:val="24"/>
          <w:szCs w:val="24"/>
        </w:rPr>
        <w:t xml:space="preserve"> </w:t>
      </w:r>
    </w:p>
    <w:p w14:paraId="591A6E20" w14:textId="21F78831" w:rsidR="00724C43" w:rsidRDefault="000C736F" w:rsidP="004A2CC1">
      <w:pPr>
        <w:rPr>
          <w:rFonts w:ascii="Arial" w:hAnsi="Arial" w:cs="Arial"/>
          <w:sz w:val="24"/>
          <w:szCs w:val="24"/>
        </w:rPr>
      </w:pPr>
      <w:r>
        <w:rPr>
          <w:rFonts w:ascii="Arial" w:hAnsi="Arial" w:cs="Arial"/>
          <w:sz w:val="24"/>
          <w:szCs w:val="24"/>
        </w:rPr>
        <w:t xml:space="preserve">An online account is created and it is likely that the client will be asked to supply further information to a </w:t>
      </w:r>
      <w:r w:rsidR="00B775E0">
        <w:rPr>
          <w:rFonts w:ascii="Arial" w:hAnsi="Arial" w:cs="Arial"/>
          <w:sz w:val="24"/>
          <w:szCs w:val="24"/>
        </w:rPr>
        <w:t>w</w:t>
      </w:r>
      <w:r>
        <w:rPr>
          <w:rFonts w:ascii="Arial" w:hAnsi="Arial" w:cs="Arial"/>
          <w:sz w:val="24"/>
          <w:szCs w:val="24"/>
        </w:rPr>
        <w:t xml:space="preserve">ork </w:t>
      </w:r>
      <w:r w:rsidR="00B775E0">
        <w:rPr>
          <w:rFonts w:ascii="Arial" w:hAnsi="Arial" w:cs="Arial"/>
          <w:sz w:val="24"/>
          <w:szCs w:val="24"/>
        </w:rPr>
        <w:t>c</w:t>
      </w:r>
      <w:r>
        <w:rPr>
          <w:rFonts w:ascii="Arial" w:hAnsi="Arial" w:cs="Arial"/>
          <w:sz w:val="24"/>
          <w:szCs w:val="24"/>
        </w:rPr>
        <w:t>oach at a personal meeting at a Jobcentre Plus office subsequently, in order to finalise the claim.</w:t>
      </w:r>
      <w:r w:rsidR="00DD57D3">
        <w:rPr>
          <w:rFonts w:ascii="Arial" w:hAnsi="Arial" w:cs="Arial"/>
          <w:sz w:val="24"/>
          <w:szCs w:val="24"/>
        </w:rPr>
        <w:t xml:space="preserve"> </w:t>
      </w:r>
      <w:r w:rsidR="00A52405">
        <w:rPr>
          <w:rFonts w:ascii="Arial" w:hAnsi="Arial" w:cs="Arial"/>
          <w:sz w:val="24"/>
          <w:szCs w:val="24"/>
        </w:rPr>
        <w:t xml:space="preserve">In exceptional circumstances, if someone is unable to claim online or through the telephone, the Department for Work and </w:t>
      </w:r>
      <w:r w:rsidR="00A52405">
        <w:rPr>
          <w:rFonts w:ascii="Arial" w:hAnsi="Arial" w:cs="Arial"/>
          <w:sz w:val="24"/>
          <w:szCs w:val="24"/>
        </w:rPr>
        <w:lastRenderedPageBreak/>
        <w:t xml:space="preserve">Pensions </w:t>
      </w:r>
      <w:r w:rsidR="00370516">
        <w:rPr>
          <w:rFonts w:ascii="Arial" w:hAnsi="Arial" w:cs="Arial"/>
          <w:sz w:val="24"/>
          <w:szCs w:val="24"/>
        </w:rPr>
        <w:t xml:space="preserve">(DWP) </w:t>
      </w:r>
      <w:r w:rsidR="00A52405">
        <w:rPr>
          <w:rFonts w:ascii="Arial" w:hAnsi="Arial" w:cs="Arial"/>
          <w:sz w:val="24"/>
          <w:szCs w:val="24"/>
        </w:rPr>
        <w:t>may make a home visit to initiate a Universal Credit claim. The local authority may have support services for people in this situation as well as other support services such as help with budgeting.</w:t>
      </w:r>
      <w:r w:rsidR="00370516">
        <w:rPr>
          <w:rFonts w:ascii="Arial" w:hAnsi="Arial" w:cs="Arial"/>
          <w:sz w:val="24"/>
          <w:szCs w:val="24"/>
        </w:rPr>
        <w:t xml:space="preserve"> </w:t>
      </w:r>
    </w:p>
    <w:p w14:paraId="65FFB889" w14:textId="01627270" w:rsidR="00A52405" w:rsidRDefault="00370516" w:rsidP="004A2CC1">
      <w:pPr>
        <w:rPr>
          <w:rFonts w:ascii="Arial" w:hAnsi="Arial" w:cs="Arial"/>
          <w:sz w:val="24"/>
          <w:szCs w:val="24"/>
        </w:rPr>
      </w:pPr>
      <w:r>
        <w:rPr>
          <w:rFonts w:ascii="Arial" w:hAnsi="Arial" w:cs="Arial"/>
          <w:sz w:val="24"/>
          <w:szCs w:val="24"/>
        </w:rPr>
        <w:t xml:space="preserve">Note, a </w:t>
      </w:r>
      <w:hyperlink r:id="rId19" w:history="1">
        <w:r w:rsidRPr="00370516">
          <w:rPr>
            <w:rStyle w:val="Hyperlink"/>
            <w:rFonts w:ascii="Arial" w:hAnsi="Arial" w:cs="Arial"/>
            <w:sz w:val="24"/>
            <w:szCs w:val="24"/>
          </w:rPr>
          <w:t>DWP Minister has recently stated</w:t>
        </w:r>
      </w:hyperlink>
      <w:r>
        <w:rPr>
          <w:rFonts w:ascii="Arial" w:hAnsi="Arial" w:cs="Arial"/>
          <w:sz w:val="24"/>
          <w:szCs w:val="24"/>
        </w:rPr>
        <w:t xml:space="preserve"> that “</w:t>
      </w:r>
      <w:r w:rsidRPr="00370516">
        <w:rPr>
          <w:rFonts w:ascii="Arial" w:hAnsi="Arial" w:cs="Arial"/>
          <w:i/>
          <w:sz w:val="24"/>
          <w:szCs w:val="24"/>
        </w:rPr>
        <w:t>the DWP has a home visiting service which we can extend to all disabled claimants who ask for it when their circumstances make it difficult for them to go to a jobcentre</w:t>
      </w:r>
      <w:r>
        <w:rPr>
          <w:rFonts w:ascii="Arial" w:hAnsi="Arial" w:cs="Arial"/>
          <w:sz w:val="24"/>
          <w:szCs w:val="24"/>
        </w:rPr>
        <w:t>”.</w:t>
      </w:r>
    </w:p>
    <w:p w14:paraId="1E5743BA" w14:textId="46DF9062" w:rsidR="00EA77B6" w:rsidRDefault="00EA77B6" w:rsidP="004A2CC1">
      <w:pPr>
        <w:rPr>
          <w:rFonts w:ascii="Arial" w:hAnsi="Arial" w:cs="Arial"/>
          <w:sz w:val="24"/>
          <w:szCs w:val="24"/>
        </w:rPr>
      </w:pPr>
      <w:r>
        <w:rPr>
          <w:rFonts w:ascii="Arial" w:hAnsi="Arial" w:cs="Arial"/>
          <w:sz w:val="24"/>
          <w:szCs w:val="24"/>
        </w:rPr>
        <w:t xml:space="preserve">All subsequent interactions between the claimant and DWP </w:t>
      </w:r>
      <w:r w:rsidR="000F366D">
        <w:rPr>
          <w:rFonts w:ascii="Arial" w:hAnsi="Arial" w:cs="Arial"/>
          <w:sz w:val="24"/>
          <w:szCs w:val="24"/>
        </w:rPr>
        <w:t xml:space="preserve">are intended to </w:t>
      </w:r>
      <w:r>
        <w:rPr>
          <w:rFonts w:ascii="Arial" w:hAnsi="Arial" w:cs="Arial"/>
          <w:sz w:val="24"/>
          <w:szCs w:val="24"/>
        </w:rPr>
        <w:t>take place through the online account.</w:t>
      </w:r>
      <w:r w:rsidR="00DD57D3">
        <w:rPr>
          <w:rFonts w:ascii="Arial" w:hAnsi="Arial" w:cs="Arial"/>
          <w:sz w:val="24"/>
          <w:szCs w:val="24"/>
        </w:rPr>
        <w:t xml:space="preserve"> It is good practice to take screen shots of all transactions entered through the journal and save these, to avoid later disputes.</w:t>
      </w:r>
    </w:p>
    <w:p w14:paraId="14CDF5E3" w14:textId="77777777" w:rsidR="003E43F5" w:rsidRPr="003E43F5" w:rsidRDefault="003E43F5" w:rsidP="005A1220">
      <w:pPr>
        <w:pStyle w:val="Heading1"/>
      </w:pPr>
      <w:bookmarkStart w:id="6" w:name="interview"/>
      <w:r w:rsidRPr="003E43F5">
        <w:t>Initial interview with work coach</w:t>
      </w:r>
    </w:p>
    <w:bookmarkEnd w:id="6"/>
    <w:p w14:paraId="3C5ECB99" w14:textId="77777777" w:rsidR="00724C43" w:rsidRDefault="003E43F5" w:rsidP="004A2CC1">
      <w:pPr>
        <w:rPr>
          <w:rFonts w:ascii="Arial" w:hAnsi="Arial" w:cs="Arial"/>
          <w:sz w:val="24"/>
          <w:szCs w:val="24"/>
        </w:rPr>
      </w:pPr>
      <w:r>
        <w:rPr>
          <w:rFonts w:ascii="Arial" w:hAnsi="Arial" w:cs="Arial"/>
          <w:sz w:val="24"/>
          <w:szCs w:val="24"/>
        </w:rPr>
        <w:t xml:space="preserve">Anyone who makes a Universal Credit claim is required to attend an interview with a work coach before a decision is made about their entitlement. The interview will </w:t>
      </w:r>
      <w:r w:rsidR="005D7F31">
        <w:rPr>
          <w:rFonts w:ascii="Arial" w:hAnsi="Arial" w:cs="Arial"/>
          <w:sz w:val="24"/>
          <w:szCs w:val="24"/>
        </w:rPr>
        <w:t xml:space="preserve">usually </w:t>
      </w:r>
      <w:r>
        <w:rPr>
          <w:rFonts w:ascii="Arial" w:hAnsi="Arial" w:cs="Arial"/>
          <w:sz w:val="24"/>
          <w:szCs w:val="24"/>
        </w:rPr>
        <w:t xml:space="preserve">take place at a local Jobcentre Plus office. </w:t>
      </w:r>
    </w:p>
    <w:p w14:paraId="1BB58706" w14:textId="77777777" w:rsidR="003E43F5" w:rsidRDefault="003E43F5" w:rsidP="004A2CC1">
      <w:pPr>
        <w:rPr>
          <w:rFonts w:ascii="Arial" w:hAnsi="Arial" w:cs="Arial"/>
          <w:sz w:val="24"/>
          <w:szCs w:val="24"/>
        </w:rPr>
      </w:pPr>
      <w:r>
        <w:rPr>
          <w:rFonts w:ascii="Arial" w:hAnsi="Arial" w:cs="Arial"/>
          <w:sz w:val="24"/>
          <w:szCs w:val="24"/>
        </w:rPr>
        <w:t xml:space="preserve">The role of a work coach is to ask Universal Credit claimants to sign a claimant commitment setting out the steps they will </w:t>
      </w:r>
      <w:r w:rsidR="00B775E0">
        <w:rPr>
          <w:rFonts w:ascii="Arial" w:hAnsi="Arial" w:cs="Arial"/>
          <w:sz w:val="24"/>
          <w:szCs w:val="24"/>
        </w:rPr>
        <w:t>take</w:t>
      </w:r>
      <w:r>
        <w:rPr>
          <w:rFonts w:ascii="Arial" w:hAnsi="Arial" w:cs="Arial"/>
          <w:sz w:val="24"/>
          <w:szCs w:val="24"/>
        </w:rPr>
        <w:t xml:space="preserve"> to seek work, if required to, and to take any further evidence necessary </w:t>
      </w:r>
      <w:r w:rsidR="00B775E0">
        <w:rPr>
          <w:rFonts w:ascii="Arial" w:hAnsi="Arial" w:cs="Arial"/>
          <w:sz w:val="24"/>
          <w:szCs w:val="24"/>
        </w:rPr>
        <w:t>to</w:t>
      </w:r>
      <w:r>
        <w:rPr>
          <w:rFonts w:ascii="Arial" w:hAnsi="Arial" w:cs="Arial"/>
          <w:sz w:val="24"/>
          <w:szCs w:val="24"/>
        </w:rPr>
        <w:t xml:space="preserve"> decid</w:t>
      </w:r>
      <w:r w:rsidR="00B775E0">
        <w:rPr>
          <w:rFonts w:ascii="Arial" w:hAnsi="Arial" w:cs="Arial"/>
          <w:sz w:val="24"/>
          <w:szCs w:val="24"/>
        </w:rPr>
        <w:t>e</w:t>
      </w:r>
      <w:r>
        <w:rPr>
          <w:rFonts w:ascii="Arial" w:hAnsi="Arial" w:cs="Arial"/>
          <w:sz w:val="24"/>
          <w:szCs w:val="24"/>
        </w:rPr>
        <w:t xml:space="preserve"> the claim.</w:t>
      </w:r>
      <w:r w:rsidR="005D7F31">
        <w:rPr>
          <w:rFonts w:ascii="Arial" w:hAnsi="Arial" w:cs="Arial"/>
          <w:sz w:val="24"/>
          <w:szCs w:val="24"/>
        </w:rPr>
        <w:t xml:space="preserve"> DWP say Universal Credit claimants will generally have the same work coach for the duration of their claim.</w:t>
      </w:r>
    </w:p>
    <w:p w14:paraId="1E09ADE0" w14:textId="77777777" w:rsidR="003E43F5" w:rsidRPr="003E43F5" w:rsidRDefault="003E43F5" w:rsidP="005A1220">
      <w:pPr>
        <w:pStyle w:val="Heading1"/>
      </w:pPr>
      <w:bookmarkStart w:id="7" w:name="commitment"/>
      <w:r w:rsidRPr="003E43F5">
        <w:t>Claimant commitment</w:t>
      </w:r>
    </w:p>
    <w:bookmarkEnd w:id="7"/>
    <w:p w14:paraId="746022CB" w14:textId="41B8C59D" w:rsidR="003E43F5" w:rsidRDefault="00B84DAA" w:rsidP="004A2CC1">
      <w:pPr>
        <w:rPr>
          <w:rFonts w:ascii="Arial" w:hAnsi="Arial" w:cs="Arial"/>
          <w:sz w:val="24"/>
          <w:szCs w:val="24"/>
        </w:rPr>
      </w:pPr>
      <w:r>
        <w:fldChar w:fldCharType="begin"/>
      </w:r>
      <w:r w:rsidR="004B23E3">
        <w:instrText>HYPERLINK "https://www.gov.uk/government/publications/universal-credit-and-your-claimant-commitment-quick-guide/universal-credit-and-your-claimant-commitment"</w:instrText>
      </w:r>
      <w:r>
        <w:fldChar w:fldCharType="separate"/>
      </w:r>
      <w:r w:rsidR="005D7F31" w:rsidRPr="00724C43">
        <w:rPr>
          <w:rStyle w:val="Hyperlink"/>
          <w:rFonts w:ascii="Arial" w:hAnsi="Arial" w:cs="Arial"/>
          <w:sz w:val="24"/>
          <w:szCs w:val="24"/>
        </w:rPr>
        <w:t>The claimant commitment</w:t>
      </w:r>
      <w:r>
        <w:rPr>
          <w:rStyle w:val="Hyperlink"/>
          <w:rFonts w:ascii="Arial" w:hAnsi="Arial" w:cs="Arial"/>
          <w:sz w:val="24"/>
          <w:szCs w:val="24"/>
        </w:rPr>
        <w:fldChar w:fldCharType="end"/>
      </w:r>
      <w:r w:rsidR="005D7F31">
        <w:rPr>
          <w:rFonts w:ascii="Arial" w:hAnsi="Arial" w:cs="Arial"/>
          <w:sz w:val="24"/>
          <w:szCs w:val="24"/>
        </w:rPr>
        <w:t xml:space="preserve"> is a basic condition of entitlement to Universal Credit. Both the claimant </w:t>
      </w:r>
      <w:r w:rsidR="000F366D">
        <w:rPr>
          <w:rFonts w:ascii="Arial" w:hAnsi="Arial" w:cs="Arial"/>
          <w:sz w:val="24"/>
          <w:szCs w:val="24"/>
        </w:rPr>
        <w:t>(</w:t>
      </w:r>
      <w:r w:rsidR="005D7F31">
        <w:rPr>
          <w:rFonts w:ascii="Arial" w:hAnsi="Arial" w:cs="Arial"/>
          <w:sz w:val="24"/>
          <w:szCs w:val="24"/>
        </w:rPr>
        <w:t>and their partner if they have one</w:t>
      </w:r>
      <w:r w:rsidR="000F366D">
        <w:rPr>
          <w:rFonts w:ascii="Arial" w:hAnsi="Arial" w:cs="Arial"/>
          <w:sz w:val="24"/>
          <w:szCs w:val="24"/>
        </w:rPr>
        <w:t>)</w:t>
      </w:r>
      <w:r w:rsidR="005D7F31">
        <w:rPr>
          <w:rFonts w:ascii="Arial" w:hAnsi="Arial" w:cs="Arial"/>
          <w:sz w:val="24"/>
          <w:szCs w:val="24"/>
        </w:rPr>
        <w:t xml:space="preserve"> must agree and sign a claimant commitment setting out the steps they will take in seeking work. These can include attending work-focused interviews, doing work preparation such as drafting a CV or attending training, undertaking work search activities and availability for work.</w:t>
      </w:r>
    </w:p>
    <w:p w14:paraId="2723BD55" w14:textId="5499B2D3" w:rsidR="00724C43" w:rsidRDefault="00724C43" w:rsidP="004A2CC1">
      <w:pPr>
        <w:rPr>
          <w:rFonts w:ascii="Arial" w:hAnsi="Arial" w:cs="Arial"/>
          <w:sz w:val="24"/>
          <w:szCs w:val="24"/>
        </w:rPr>
      </w:pPr>
      <w:r>
        <w:rPr>
          <w:rFonts w:ascii="Arial" w:hAnsi="Arial" w:cs="Arial"/>
          <w:sz w:val="24"/>
          <w:szCs w:val="24"/>
        </w:rPr>
        <w:t>In general, your Universal Credit claim will not be decided until you agree and accept your claimant commitment – DWP guidance says you should be given a 7-day cooling-off period if you refuse to sign, to give you the chance to reconsider. If you refuse to sign a claimant commitment, your Universal Credit claim will be refused.</w:t>
      </w:r>
    </w:p>
    <w:p w14:paraId="21233BD3" w14:textId="77777777" w:rsidR="006535FD" w:rsidRPr="004A2CC1" w:rsidRDefault="006535FD" w:rsidP="004A2CC1">
      <w:pPr>
        <w:rPr>
          <w:rFonts w:ascii="Arial" w:hAnsi="Arial" w:cs="Arial"/>
          <w:sz w:val="24"/>
          <w:szCs w:val="24"/>
        </w:rPr>
      </w:pPr>
      <w:r>
        <w:rPr>
          <w:rFonts w:ascii="Arial" w:hAnsi="Arial" w:cs="Arial"/>
          <w:sz w:val="24"/>
          <w:szCs w:val="24"/>
        </w:rPr>
        <w:t>If a client is unhappy with the contents of their claimant commitment, it may be advisable to sign it anyway, so that the UC claim itself can be decided and then request the work coach to vary the contents later on.</w:t>
      </w:r>
    </w:p>
    <w:p w14:paraId="5FBACE3D" w14:textId="77777777" w:rsidR="004A2CC1" w:rsidRPr="00A52405" w:rsidRDefault="004A2CC1" w:rsidP="005A1220">
      <w:pPr>
        <w:pStyle w:val="Heading1"/>
      </w:pPr>
      <w:bookmarkStart w:id="8" w:name="contributory"/>
      <w:r w:rsidRPr="00A52405">
        <w:t>Claiming UC with contributory ESA or contribution-based JSA</w:t>
      </w:r>
    </w:p>
    <w:bookmarkEnd w:id="8"/>
    <w:p w14:paraId="1C86EA08" w14:textId="5D2FE7DE" w:rsidR="00A52405" w:rsidRDefault="00A52405" w:rsidP="00A52405">
      <w:pPr>
        <w:rPr>
          <w:rFonts w:ascii="Arial" w:hAnsi="Arial" w:cs="Arial"/>
          <w:sz w:val="24"/>
          <w:szCs w:val="24"/>
        </w:rPr>
      </w:pPr>
      <w:r>
        <w:rPr>
          <w:rFonts w:ascii="Arial" w:hAnsi="Arial" w:cs="Arial"/>
          <w:sz w:val="24"/>
          <w:szCs w:val="24"/>
        </w:rPr>
        <w:t>If someone claims Universal Credit because they have lost their job or become too sick to work, and has paid sufficient National Insurance contributions, they may be entitled to contribution-based Jobseeker’s Allowance or contributory Employment and Support Allowance as well as Universal Credit.</w:t>
      </w:r>
    </w:p>
    <w:p w14:paraId="7ECCEFA6" w14:textId="77777777" w:rsidR="00A52405" w:rsidRDefault="00A52405" w:rsidP="00A52405">
      <w:pPr>
        <w:rPr>
          <w:rFonts w:ascii="Arial" w:hAnsi="Arial" w:cs="Arial"/>
          <w:sz w:val="24"/>
          <w:szCs w:val="24"/>
        </w:rPr>
      </w:pPr>
      <w:r>
        <w:rPr>
          <w:rFonts w:ascii="Arial" w:hAnsi="Arial" w:cs="Arial"/>
          <w:sz w:val="24"/>
          <w:szCs w:val="24"/>
        </w:rPr>
        <w:lastRenderedPageBreak/>
        <w:t xml:space="preserve">In these cases, they must initiate a claim for Universal Credit as above. They should also request a claim for what is called </w:t>
      </w:r>
      <w:hyperlink r:id="rId20" w:history="1">
        <w:r w:rsidRPr="00A52405">
          <w:rPr>
            <w:rStyle w:val="Hyperlink"/>
            <w:rFonts w:ascii="Arial" w:hAnsi="Arial" w:cs="Arial"/>
            <w:sz w:val="24"/>
            <w:szCs w:val="24"/>
          </w:rPr>
          <w:t>New Style Jobseeker’s Allowance</w:t>
        </w:r>
      </w:hyperlink>
      <w:r>
        <w:rPr>
          <w:rFonts w:ascii="Arial" w:hAnsi="Arial" w:cs="Arial"/>
          <w:sz w:val="24"/>
          <w:szCs w:val="24"/>
        </w:rPr>
        <w:t xml:space="preserve"> or </w:t>
      </w:r>
      <w:hyperlink r:id="rId21" w:history="1">
        <w:r w:rsidRPr="00A52405">
          <w:rPr>
            <w:rStyle w:val="Hyperlink"/>
            <w:rFonts w:ascii="Arial" w:hAnsi="Arial" w:cs="Arial"/>
            <w:sz w:val="24"/>
            <w:szCs w:val="24"/>
          </w:rPr>
          <w:t>New Style Employment and Support Allowance</w:t>
        </w:r>
      </w:hyperlink>
      <w:r>
        <w:rPr>
          <w:rFonts w:ascii="Arial" w:hAnsi="Arial" w:cs="Arial"/>
          <w:sz w:val="24"/>
          <w:szCs w:val="24"/>
        </w:rPr>
        <w:t xml:space="preserve"> either through their online journal, during the telephone claim process, or at the first interview with their Work Coach. </w:t>
      </w:r>
    </w:p>
    <w:p w14:paraId="17129CBB" w14:textId="77777777" w:rsidR="00A52405" w:rsidRDefault="00A52405" w:rsidP="00A52405">
      <w:pPr>
        <w:rPr>
          <w:rFonts w:ascii="Arial" w:hAnsi="Arial" w:cs="Arial"/>
          <w:sz w:val="24"/>
          <w:szCs w:val="24"/>
        </w:rPr>
      </w:pPr>
      <w:r>
        <w:rPr>
          <w:rFonts w:ascii="Arial" w:hAnsi="Arial" w:cs="Arial"/>
          <w:sz w:val="24"/>
          <w:szCs w:val="24"/>
        </w:rPr>
        <w:t>Problems have been reported with starting these claims alongside Universal Credit claims so they may need to ask about this on more than one occasion until they receive a formal decision about any entitlement they may, or may not, have.</w:t>
      </w:r>
    </w:p>
    <w:p w14:paraId="40137B4A" w14:textId="77777777" w:rsidR="00A52405" w:rsidRPr="00A52405" w:rsidRDefault="004A2CC1" w:rsidP="005A1220">
      <w:pPr>
        <w:pStyle w:val="Heading1"/>
        <w:rPr>
          <w:color w:val="0000FF" w:themeColor="hyperlink"/>
          <w:u w:val="single"/>
        </w:rPr>
      </w:pPr>
      <w:bookmarkStart w:id="9" w:name="first_payment"/>
      <w:r w:rsidRPr="00A52405">
        <w:t xml:space="preserve">First payment issues/ </w:t>
      </w:r>
      <w:r w:rsidRPr="00163B72">
        <w:t>UC advances</w:t>
      </w:r>
    </w:p>
    <w:bookmarkEnd w:id="9"/>
    <w:p w14:paraId="466D990E" w14:textId="77777777" w:rsidR="00A52405" w:rsidRDefault="00A52405" w:rsidP="00A52405">
      <w:pPr>
        <w:rPr>
          <w:rFonts w:ascii="Arial" w:hAnsi="Arial" w:cs="Arial"/>
          <w:sz w:val="24"/>
          <w:szCs w:val="24"/>
        </w:rPr>
      </w:pPr>
      <w:r>
        <w:rPr>
          <w:rFonts w:ascii="Arial" w:hAnsi="Arial" w:cs="Arial"/>
          <w:sz w:val="24"/>
          <w:szCs w:val="24"/>
        </w:rPr>
        <w:t>A key aspect to be aware of with new Universal Credit claims is that there is an in-built gap of six weeks between the</w:t>
      </w:r>
      <w:r w:rsidR="006535FD">
        <w:rPr>
          <w:rFonts w:ascii="Arial" w:hAnsi="Arial" w:cs="Arial"/>
          <w:sz w:val="24"/>
          <w:szCs w:val="24"/>
        </w:rPr>
        <w:t xml:space="preserve"> date of the</w:t>
      </w:r>
      <w:r>
        <w:rPr>
          <w:rFonts w:ascii="Arial" w:hAnsi="Arial" w:cs="Arial"/>
          <w:sz w:val="24"/>
          <w:szCs w:val="24"/>
        </w:rPr>
        <w:t xml:space="preserve"> initial claim and the first payment being made. This is because there are 7 waiting days at the start of any new</w:t>
      </w:r>
      <w:r w:rsidR="006535FD">
        <w:rPr>
          <w:rFonts w:ascii="Arial" w:hAnsi="Arial" w:cs="Arial"/>
          <w:sz w:val="24"/>
          <w:szCs w:val="24"/>
        </w:rPr>
        <w:t xml:space="preserve"> UC</w:t>
      </w:r>
      <w:r>
        <w:rPr>
          <w:rFonts w:ascii="Arial" w:hAnsi="Arial" w:cs="Arial"/>
          <w:sz w:val="24"/>
          <w:szCs w:val="24"/>
        </w:rPr>
        <w:t xml:space="preserve"> claim during which time no payments of Universal Credit </w:t>
      </w:r>
      <w:r w:rsidR="006535FD">
        <w:rPr>
          <w:rFonts w:ascii="Arial" w:hAnsi="Arial" w:cs="Arial"/>
          <w:sz w:val="24"/>
          <w:szCs w:val="24"/>
        </w:rPr>
        <w:t>are</w:t>
      </w:r>
      <w:r>
        <w:rPr>
          <w:rFonts w:ascii="Arial" w:hAnsi="Arial" w:cs="Arial"/>
          <w:sz w:val="24"/>
          <w:szCs w:val="24"/>
        </w:rPr>
        <w:t xml:space="preserve"> made, follow</w:t>
      </w:r>
      <w:r w:rsidR="006535FD">
        <w:rPr>
          <w:rFonts w:ascii="Arial" w:hAnsi="Arial" w:cs="Arial"/>
          <w:sz w:val="24"/>
          <w:szCs w:val="24"/>
        </w:rPr>
        <w:t>ed</w:t>
      </w:r>
      <w:r>
        <w:rPr>
          <w:rFonts w:ascii="Arial" w:hAnsi="Arial" w:cs="Arial"/>
          <w:sz w:val="24"/>
          <w:szCs w:val="24"/>
        </w:rPr>
        <w:t xml:space="preserve"> by a 4-week assessment period, followed by a further 7-day period during which entitlement is calculated and then payment made.</w:t>
      </w:r>
    </w:p>
    <w:p w14:paraId="75957963" w14:textId="2206C645" w:rsidR="00163B72" w:rsidRDefault="00163B72" w:rsidP="00A52405">
      <w:pPr>
        <w:rPr>
          <w:rFonts w:ascii="Arial" w:hAnsi="Arial" w:cs="Arial"/>
          <w:sz w:val="24"/>
          <w:szCs w:val="24"/>
        </w:rPr>
      </w:pPr>
      <w:r>
        <w:rPr>
          <w:rFonts w:ascii="Arial" w:hAnsi="Arial" w:cs="Arial"/>
          <w:sz w:val="24"/>
          <w:szCs w:val="24"/>
        </w:rPr>
        <w:t>Obviously, for many people, this cause</w:t>
      </w:r>
      <w:r w:rsidR="000F366D">
        <w:rPr>
          <w:rFonts w:ascii="Arial" w:hAnsi="Arial" w:cs="Arial"/>
          <w:sz w:val="24"/>
          <w:szCs w:val="24"/>
        </w:rPr>
        <w:t>s</w:t>
      </w:r>
      <w:r>
        <w:rPr>
          <w:rFonts w:ascii="Arial" w:hAnsi="Arial" w:cs="Arial"/>
          <w:sz w:val="24"/>
          <w:szCs w:val="24"/>
        </w:rPr>
        <w:t xml:space="preserve"> problems, particularly in respect of the housing element of Universal Credit that goes toward</w:t>
      </w:r>
      <w:r w:rsidR="000F366D">
        <w:rPr>
          <w:rFonts w:ascii="Arial" w:hAnsi="Arial" w:cs="Arial"/>
          <w:sz w:val="24"/>
          <w:szCs w:val="24"/>
        </w:rPr>
        <w:t>s rent payments, but also</w:t>
      </w:r>
      <w:r>
        <w:rPr>
          <w:rFonts w:ascii="Arial" w:hAnsi="Arial" w:cs="Arial"/>
          <w:sz w:val="24"/>
          <w:szCs w:val="24"/>
        </w:rPr>
        <w:t xml:space="preserve"> broader budgeting issues for paying bills, buying food, etc. For people struggling to make the transition, it is important to know about </w:t>
      </w:r>
      <w:hyperlink r:id="rId22" w:history="1">
        <w:r w:rsidRPr="00163B72">
          <w:rPr>
            <w:rStyle w:val="Hyperlink"/>
            <w:rFonts w:ascii="Arial" w:hAnsi="Arial" w:cs="Arial"/>
            <w:sz w:val="24"/>
            <w:szCs w:val="24"/>
          </w:rPr>
          <w:t>Universal Credit advance payments</w:t>
        </w:r>
      </w:hyperlink>
      <w:r>
        <w:rPr>
          <w:rFonts w:ascii="Arial" w:hAnsi="Arial" w:cs="Arial"/>
          <w:sz w:val="24"/>
          <w:szCs w:val="24"/>
        </w:rPr>
        <w:t>.</w:t>
      </w:r>
    </w:p>
    <w:p w14:paraId="025EB9DD" w14:textId="2F0FC9C6" w:rsidR="00163B72" w:rsidRPr="00163B72" w:rsidRDefault="000F366D" w:rsidP="00163B72">
      <w:pPr>
        <w:rPr>
          <w:rFonts w:ascii="Arial" w:hAnsi="Arial" w:cs="Arial"/>
          <w:sz w:val="24"/>
          <w:szCs w:val="24"/>
        </w:rPr>
      </w:pPr>
      <w:r>
        <w:rPr>
          <w:rFonts w:ascii="Arial" w:hAnsi="Arial" w:cs="Arial"/>
          <w:sz w:val="24"/>
          <w:szCs w:val="24"/>
        </w:rPr>
        <w:t>A U</w:t>
      </w:r>
      <w:r w:rsidR="00163B72" w:rsidRPr="00163B72">
        <w:rPr>
          <w:rFonts w:ascii="Arial" w:hAnsi="Arial" w:cs="Arial"/>
          <w:sz w:val="24"/>
          <w:szCs w:val="24"/>
        </w:rPr>
        <w:t xml:space="preserve">niversal </w:t>
      </w:r>
      <w:r w:rsidR="006D6640">
        <w:rPr>
          <w:rFonts w:ascii="Arial" w:hAnsi="Arial" w:cs="Arial"/>
          <w:sz w:val="24"/>
          <w:szCs w:val="24"/>
        </w:rPr>
        <w:t>C</w:t>
      </w:r>
      <w:r w:rsidR="00163B72" w:rsidRPr="00163B72">
        <w:rPr>
          <w:rFonts w:ascii="Arial" w:hAnsi="Arial" w:cs="Arial"/>
          <w:sz w:val="24"/>
          <w:szCs w:val="24"/>
        </w:rPr>
        <w:t xml:space="preserve">redit advance is a recoverable advance payment, paid to you in certain circumstances where you are in </w:t>
      </w:r>
      <w:hyperlink r:id="rId23" w:history="1">
        <w:r w:rsidR="00163B72" w:rsidRPr="00D15FC0">
          <w:rPr>
            <w:rStyle w:val="Hyperlink"/>
            <w:rFonts w:ascii="Arial" w:hAnsi="Arial" w:cs="Arial"/>
            <w:sz w:val="24"/>
            <w:szCs w:val="24"/>
          </w:rPr>
          <w:t>‘</w:t>
        </w:r>
        <w:r w:rsidR="00163B72" w:rsidRPr="00D15FC0">
          <w:rPr>
            <w:rStyle w:val="Hyperlink"/>
            <w:rFonts w:ascii="Arial" w:hAnsi="Arial" w:cs="Arial"/>
            <w:i/>
            <w:sz w:val="24"/>
            <w:szCs w:val="24"/>
          </w:rPr>
          <w:t>financial need’</w:t>
        </w:r>
      </w:hyperlink>
      <w:r w:rsidR="00163B72" w:rsidRPr="00163B72">
        <w:rPr>
          <w:rFonts w:ascii="Arial" w:hAnsi="Arial" w:cs="Arial"/>
          <w:sz w:val="24"/>
          <w:szCs w:val="24"/>
        </w:rPr>
        <w:t>. The intention is to provide you with a small advance payment of benefit, which you must repay, to provide financial support for a limited period.</w:t>
      </w:r>
      <w:r w:rsidR="00163B72">
        <w:rPr>
          <w:rFonts w:ascii="Arial" w:hAnsi="Arial" w:cs="Arial"/>
          <w:sz w:val="24"/>
          <w:szCs w:val="24"/>
        </w:rPr>
        <w:t xml:space="preserve"> </w:t>
      </w:r>
      <w:r w:rsidR="00163B72" w:rsidRPr="00163B72">
        <w:rPr>
          <w:rFonts w:ascii="Arial" w:hAnsi="Arial" w:cs="Arial"/>
          <w:sz w:val="24"/>
          <w:szCs w:val="24"/>
        </w:rPr>
        <w:t xml:space="preserve">Universal </w:t>
      </w:r>
      <w:r w:rsidR="006D6640">
        <w:rPr>
          <w:rFonts w:ascii="Arial" w:hAnsi="Arial" w:cs="Arial"/>
          <w:sz w:val="24"/>
          <w:szCs w:val="24"/>
        </w:rPr>
        <w:t>C</w:t>
      </w:r>
      <w:r w:rsidR="00163B72" w:rsidRPr="00163B72">
        <w:rPr>
          <w:rFonts w:ascii="Arial" w:hAnsi="Arial" w:cs="Arial"/>
          <w:sz w:val="24"/>
          <w:szCs w:val="24"/>
        </w:rPr>
        <w:t xml:space="preserve">redit advances are payments that it is considered you will be entitled to, but are like a loan </w:t>
      </w:r>
      <w:r w:rsidR="00163B72">
        <w:rPr>
          <w:rFonts w:ascii="Arial" w:hAnsi="Arial" w:cs="Arial"/>
          <w:sz w:val="24"/>
          <w:szCs w:val="24"/>
        </w:rPr>
        <w:t>as</w:t>
      </w:r>
      <w:r w:rsidR="00163B72" w:rsidRPr="00163B72">
        <w:rPr>
          <w:rFonts w:ascii="Arial" w:hAnsi="Arial" w:cs="Arial"/>
          <w:sz w:val="24"/>
          <w:szCs w:val="24"/>
        </w:rPr>
        <w:t xml:space="preserve"> you must repay the advance back</w:t>
      </w:r>
      <w:r w:rsidR="00163B72">
        <w:rPr>
          <w:rFonts w:ascii="Arial" w:hAnsi="Arial" w:cs="Arial"/>
          <w:sz w:val="24"/>
          <w:szCs w:val="24"/>
        </w:rPr>
        <w:t xml:space="preserve">, although </w:t>
      </w:r>
      <w:r w:rsidR="00163B72" w:rsidRPr="00163B72">
        <w:rPr>
          <w:rFonts w:ascii="Arial" w:hAnsi="Arial" w:cs="Arial"/>
          <w:sz w:val="24"/>
          <w:szCs w:val="24"/>
        </w:rPr>
        <w:t>yo</w:t>
      </w:r>
      <w:r w:rsidR="00163B72">
        <w:rPr>
          <w:rFonts w:ascii="Arial" w:hAnsi="Arial" w:cs="Arial"/>
          <w:sz w:val="24"/>
          <w:szCs w:val="24"/>
        </w:rPr>
        <w:t>u do not have to pay interest.</w:t>
      </w:r>
    </w:p>
    <w:p w14:paraId="070D002C" w14:textId="77777777" w:rsidR="004A2CC1" w:rsidRPr="00B775E0" w:rsidRDefault="004A2CC1" w:rsidP="005A1220">
      <w:pPr>
        <w:pStyle w:val="Heading1"/>
      </w:pPr>
      <w:bookmarkStart w:id="10" w:name="conditionality"/>
      <w:r w:rsidRPr="00B775E0">
        <w:t>Conditionality and sanctions</w:t>
      </w:r>
    </w:p>
    <w:bookmarkEnd w:id="10"/>
    <w:p w14:paraId="18CC43E6" w14:textId="0F41D447" w:rsidR="00B775E0" w:rsidRDefault="003645A6" w:rsidP="00B775E0">
      <w:pPr>
        <w:rPr>
          <w:rFonts w:ascii="Arial" w:hAnsi="Arial" w:cs="Arial"/>
          <w:sz w:val="24"/>
          <w:szCs w:val="24"/>
        </w:rPr>
      </w:pPr>
      <w:r>
        <w:rPr>
          <w:rFonts w:ascii="Arial" w:hAnsi="Arial" w:cs="Arial"/>
          <w:sz w:val="24"/>
          <w:szCs w:val="24"/>
        </w:rPr>
        <w:t>Universal C</w:t>
      </w:r>
      <w:r w:rsidR="006D6640">
        <w:rPr>
          <w:rFonts w:ascii="Arial" w:hAnsi="Arial" w:cs="Arial"/>
          <w:sz w:val="24"/>
          <w:szCs w:val="24"/>
        </w:rPr>
        <w:t xml:space="preserve">redit claimants are usually expected to meet work-related requirements as a basic condition of receiving the benefit. These can apply to people who are working, who are not working at all, or who have impairments or ill-health conditions, or caring responsibilities. There are no specific relaxations of these conditions related to </w:t>
      </w:r>
      <w:r w:rsidR="004B23E3">
        <w:rPr>
          <w:rFonts w:ascii="Arial" w:hAnsi="Arial" w:cs="Arial"/>
          <w:sz w:val="24"/>
          <w:szCs w:val="24"/>
        </w:rPr>
        <w:t>someone’s</w:t>
      </w:r>
      <w:r w:rsidR="006D6640">
        <w:rPr>
          <w:rFonts w:ascii="Arial" w:hAnsi="Arial" w:cs="Arial"/>
          <w:sz w:val="24"/>
          <w:szCs w:val="24"/>
        </w:rPr>
        <w:t xml:space="preserve"> age.</w:t>
      </w:r>
    </w:p>
    <w:p w14:paraId="3EA63FE3" w14:textId="61D36EAC" w:rsidR="00B775E0" w:rsidRDefault="006D6640" w:rsidP="006D6640">
      <w:pPr>
        <w:rPr>
          <w:rFonts w:ascii="Arial" w:hAnsi="Arial" w:cs="Arial"/>
          <w:sz w:val="24"/>
          <w:szCs w:val="24"/>
        </w:rPr>
      </w:pPr>
      <w:r>
        <w:rPr>
          <w:rFonts w:ascii="Arial" w:hAnsi="Arial" w:cs="Arial"/>
          <w:sz w:val="24"/>
          <w:szCs w:val="24"/>
        </w:rPr>
        <w:t>There are, however, a limited amount of people who do not have any conditions attached to their claim.</w:t>
      </w:r>
      <w:r w:rsidR="00033FAD">
        <w:rPr>
          <w:rFonts w:ascii="Arial" w:hAnsi="Arial" w:cs="Arial"/>
          <w:sz w:val="24"/>
          <w:szCs w:val="24"/>
        </w:rPr>
        <w:t xml:space="preserve"> </w:t>
      </w:r>
      <w:r>
        <w:rPr>
          <w:rFonts w:ascii="Arial" w:hAnsi="Arial" w:cs="Arial"/>
          <w:sz w:val="24"/>
          <w:szCs w:val="24"/>
        </w:rPr>
        <w:t xml:space="preserve">For those people that do have conditions attached to their Universal Credit claim, any failure to meet those conditions can lead to a </w:t>
      </w:r>
      <w:hyperlink r:id="rId24" w:history="1">
        <w:r w:rsidRPr="004B23E3">
          <w:rPr>
            <w:rStyle w:val="Hyperlink"/>
            <w:rFonts w:ascii="Arial" w:hAnsi="Arial" w:cs="Arial"/>
            <w:sz w:val="24"/>
            <w:szCs w:val="24"/>
          </w:rPr>
          <w:t>sanction of their benefit</w:t>
        </w:r>
      </w:hyperlink>
      <w:r w:rsidR="00512887">
        <w:rPr>
          <w:rFonts w:ascii="Arial" w:hAnsi="Arial" w:cs="Arial"/>
          <w:sz w:val="24"/>
          <w:szCs w:val="24"/>
        </w:rPr>
        <w:t>. A sanctions means</w:t>
      </w:r>
      <w:r>
        <w:rPr>
          <w:rFonts w:ascii="Arial" w:hAnsi="Arial" w:cs="Arial"/>
          <w:sz w:val="24"/>
          <w:szCs w:val="24"/>
        </w:rPr>
        <w:t xml:space="preserve"> the</w:t>
      </w:r>
      <w:r w:rsidR="00512887">
        <w:rPr>
          <w:rFonts w:ascii="Arial" w:hAnsi="Arial" w:cs="Arial"/>
          <w:sz w:val="24"/>
          <w:szCs w:val="24"/>
        </w:rPr>
        <w:t>ir</w:t>
      </w:r>
      <w:r>
        <w:rPr>
          <w:rFonts w:ascii="Arial" w:hAnsi="Arial" w:cs="Arial"/>
          <w:sz w:val="24"/>
          <w:szCs w:val="24"/>
        </w:rPr>
        <w:t xml:space="preserve"> Universal Credit is paid at a reduced, or even nil rate, for a period of time, depending on the nature of their failure to comply and whether they have received a sanction previously.</w:t>
      </w:r>
      <w:r w:rsidR="00B84DAA">
        <w:rPr>
          <w:rFonts w:ascii="Arial" w:hAnsi="Arial" w:cs="Arial"/>
          <w:sz w:val="24"/>
          <w:szCs w:val="24"/>
        </w:rPr>
        <w:t xml:space="preserve"> See </w:t>
      </w:r>
      <w:hyperlink r:id="rId25" w:history="1">
        <w:r w:rsidR="00B84DAA" w:rsidRPr="00B84DAA">
          <w:rPr>
            <w:rStyle w:val="Hyperlink"/>
            <w:rFonts w:ascii="Arial" w:hAnsi="Arial" w:cs="Arial"/>
            <w:sz w:val="24"/>
            <w:szCs w:val="24"/>
          </w:rPr>
          <w:t>avoiding and challenging Universal Credit sanctions</w:t>
        </w:r>
      </w:hyperlink>
      <w:r w:rsidR="00B84DAA">
        <w:rPr>
          <w:rFonts w:ascii="Arial" w:hAnsi="Arial" w:cs="Arial"/>
          <w:sz w:val="24"/>
          <w:szCs w:val="24"/>
        </w:rPr>
        <w:t>, for more information.</w:t>
      </w:r>
    </w:p>
    <w:p w14:paraId="0AEDCBA6" w14:textId="77777777" w:rsidR="003645A6" w:rsidRPr="009F34F3" w:rsidRDefault="009F34F3" w:rsidP="005A1220">
      <w:pPr>
        <w:pStyle w:val="Heading2"/>
      </w:pPr>
      <w:r w:rsidRPr="009F34F3">
        <w:lastRenderedPageBreak/>
        <w:t>Work related requirements</w:t>
      </w:r>
    </w:p>
    <w:p w14:paraId="5FAA4D29" w14:textId="77777777" w:rsidR="009F34F3" w:rsidRDefault="009F34F3" w:rsidP="006D6640">
      <w:pPr>
        <w:rPr>
          <w:rFonts w:ascii="Arial" w:hAnsi="Arial" w:cs="Arial"/>
          <w:sz w:val="24"/>
          <w:szCs w:val="24"/>
        </w:rPr>
      </w:pPr>
      <w:r>
        <w:rPr>
          <w:rFonts w:ascii="Arial" w:hAnsi="Arial" w:cs="Arial"/>
          <w:sz w:val="24"/>
          <w:szCs w:val="24"/>
        </w:rPr>
        <w:t>These include:</w:t>
      </w:r>
    </w:p>
    <w:p w14:paraId="235EFE08" w14:textId="77777777" w:rsidR="009F34F3" w:rsidRDefault="009F34F3" w:rsidP="009F34F3">
      <w:pPr>
        <w:pStyle w:val="ListParagraph"/>
        <w:numPr>
          <w:ilvl w:val="0"/>
          <w:numId w:val="2"/>
        </w:numPr>
        <w:rPr>
          <w:rFonts w:ascii="Arial" w:hAnsi="Arial" w:cs="Arial"/>
          <w:sz w:val="24"/>
          <w:szCs w:val="24"/>
        </w:rPr>
      </w:pPr>
      <w:r>
        <w:rPr>
          <w:rFonts w:ascii="Arial" w:hAnsi="Arial" w:cs="Arial"/>
          <w:sz w:val="24"/>
          <w:szCs w:val="24"/>
        </w:rPr>
        <w:t>Work focussed interviews</w:t>
      </w:r>
    </w:p>
    <w:p w14:paraId="0E442E1C" w14:textId="77777777" w:rsidR="009F34F3" w:rsidRDefault="009F34F3" w:rsidP="009F34F3">
      <w:pPr>
        <w:pStyle w:val="ListParagraph"/>
        <w:numPr>
          <w:ilvl w:val="0"/>
          <w:numId w:val="2"/>
        </w:numPr>
        <w:rPr>
          <w:rFonts w:ascii="Arial" w:hAnsi="Arial" w:cs="Arial"/>
          <w:sz w:val="24"/>
          <w:szCs w:val="24"/>
        </w:rPr>
      </w:pPr>
      <w:r>
        <w:rPr>
          <w:rFonts w:ascii="Arial" w:hAnsi="Arial" w:cs="Arial"/>
          <w:sz w:val="24"/>
          <w:szCs w:val="24"/>
        </w:rPr>
        <w:t>Work preparation</w:t>
      </w:r>
    </w:p>
    <w:p w14:paraId="68A99A4C" w14:textId="77777777" w:rsidR="009F34F3" w:rsidRDefault="009F34F3" w:rsidP="009F34F3">
      <w:pPr>
        <w:pStyle w:val="ListParagraph"/>
        <w:numPr>
          <w:ilvl w:val="0"/>
          <w:numId w:val="2"/>
        </w:numPr>
        <w:rPr>
          <w:rFonts w:ascii="Arial" w:hAnsi="Arial" w:cs="Arial"/>
          <w:sz w:val="24"/>
          <w:szCs w:val="24"/>
        </w:rPr>
      </w:pPr>
      <w:r>
        <w:rPr>
          <w:rFonts w:ascii="Arial" w:hAnsi="Arial" w:cs="Arial"/>
          <w:sz w:val="24"/>
          <w:szCs w:val="24"/>
        </w:rPr>
        <w:t>Work search</w:t>
      </w:r>
    </w:p>
    <w:p w14:paraId="4D91434E" w14:textId="77777777" w:rsidR="009F34F3" w:rsidRPr="009F34F3" w:rsidRDefault="009F34F3" w:rsidP="009F34F3">
      <w:pPr>
        <w:pStyle w:val="ListParagraph"/>
        <w:numPr>
          <w:ilvl w:val="0"/>
          <w:numId w:val="2"/>
        </w:numPr>
        <w:rPr>
          <w:rFonts w:ascii="Arial" w:hAnsi="Arial" w:cs="Arial"/>
          <w:sz w:val="24"/>
          <w:szCs w:val="24"/>
        </w:rPr>
      </w:pPr>
      <w:r>
        <w:rPr>
          <w:rFonts w:ascii="Arial" w:hAnsi="Arial" w:cs="Arial"/>
          <w:sz w:val="24"/>
          <w:szCs w:val="24"/>
        </w:rPr>
        <w:t>Work availability</w:t>
      </w:r>
    </w:p>
    <w:p w14:paraId="58CFDE2D" w14:textId="77777777" w:rsidR="00B775E0" w:rsidRPr="009F34F3" w:rsidRDefault="009F34F3" w:rsidP="009F34F3">
      <w:pPr>
        <w:rPr>
          <w:rFonts w:ascii="Arial" w:hAnsi="Arial" w:cs="Arial"/>
          <w:sz w:val="24"/>
          <w:szCs w:val="24"/>
        </w:rPr>
      </w:pPr>
      <w:r>
        <w:rPr>
          <w:rFonts w:ascii="Arial" w:hAnsi="Arial" w:cs="Arial"/>
          <w:sz w:val="24"/>
          <w:szCs w:val="24"/>
        </w:rPr>
        <w:t>Which work related requirements apply depend on the individual circumstances of the claimant.</w:t>
      </w:r>
    </w:p>
    <w:p w14:paraId="398B5231" w14:textId="527E19B1" w:rsidR="00EA53EA" w:rsidRDefault="009F34F3" w:rsidP="009F34F3">
      <w:pPr>
        <w:rPr>
          <w:rFonts w:ascii="Arial" w:hAnsi="Arial" w:cs="Arial"/>
          <w:sz w:val="24"/>
          <w:szCs w:val="24"/>
        </w:rPr>
      </w:pPr>
      <w:r w:rsidRPr="005A1220">
        <w:rPr>
          <w:rStyle w:val="Heading2Char"/>
        </w:rPr>
        <w:t xml:space="preserve">All work related requirements </w:t>
      </w:r>
      <w:r>
        <w:rPr>
          <w:rFonts w:ascii="Arial" w:hAnsi="Arial" w:cs="Arial"/>
          <w:sz w:val="24"/>
          <w:szCs w:val="24"/>
        </w:rPr>
        <w:t xml:space="preserve">can be imposed through the claimant commitment if the exceptions listed below do not apply. In this case, the requirement for work search has a default </w:t>
      </w:r>
      <w:r w:rsidR="000F366D">
        <w:rPr>
          <w:rFonts w:ascii="Arial" w:hAnsi="Arial" w:cs="Arial"/>
          <w:sz w:val="24"/>
          <w:szCs w:val="24"/>
        </w:rPr>
        <w:t xml:space="preserve">expectation </w:t>
      </w:r>
      <w:r>
        <w:rPr>
          <w:rFonts w:ascii="Arial" w:hAnsi="Arial" w:cs="Arial"/>
          <w:sz w:val="24"/>
          <w:szCs w:val="24"/>
        </w:rPr>
        <w:t xml:space="preserve">of undertaking 35 hours a week. </w:t>
      </w:r>
    </w:p>
    <w:p w14:paraId="2A52415F" w14:textId="3BAD16FE" w:rsidR="009F34F3" w:rsidRDefault="009F34F3" w:rsidP="009F34F3">
      <w:pPr>
        <w:rPr>
          <w:rFonts w:ascii="Arial" w:hAnsi="Arial" w:cs="Arial"/>
          <w:sz w:val="24"/>
          <w:szCs w:val="24"/>
        </w:rPr>
      </w:pPr>
      <w:r>
        <w:rPr>
          <w:rFonts w:ascii="Arial" w:hAnsi="Arial" w:cs="Arial"/>
          <w:sz w:val="24"/>
          <w:szCs w:val="24"/>
        </w:rPr>
        <w:t>Unless the claimant specifically agrees a lower amount of work search with their work coach, this is the amount of time every week that they will be expected to prove that they have been looking for work. If they fail to show they have done 35 hours in a week, the</w:t>
      </w:r>
      <w:r w:rsidR="006535FD">
        <w:rPr>
          <w:rFonts w:ascii="Arial" w:hAnsi="Arial" w:cs="Arial"/>
          <w:sz w:val="24"/>
          <w:szCs w:val="24"/>
        </w:rPr>
        <w:t>i</w:t>
      </w:r>
      <w:r>
        <w:rPr>
          <w:rFonts w:ascii="Arial" w:hAnsi="Arial" w:cs="Arial"/>
          <w:sz w:val="24"/>
          <w:szCs w:val="24"/>
        </w:rPr>
        <w:t>r benefit can be sanctioned.</w:t>
      </w:r>
    </w:p>
    <w:p w14:paraId="30A298AD" w14:textId="62DDB044" w:rsidR="006535FD" w:rsidRDefault="00512887" w:rsidP="009F34F3">
      <w:pPr>
        <w:rPr>
          <w:rFonts w:ascii="Arial" w:hAnsi="Arial" w:cs="Arial"/>
          <w:sz w:val="24"/>
          <w:szCs w:val="24"/>
        </w:rPr>
      </w:pPr>
      <w:r>
        <w:rPr>
          <w:rFonts w:ascii="Arial" w:hAnsi="Arial" w:cs="Arial"/>
          <w:sz w:val="24"/>
          <w:szCs w:val="24"/>
        </w:rPr>
        <w:t>Note the DWP state</w:t>
      </w:r>
      <w:r w:rsidR="006535FD">
        <w:rPr>
          <w:rFonts w:ascii="Arial" w:hAnsi="Arial" w:cs="Arial"/>
          <w:sz w:val="24"/>
          <w:szCs w:val="24"/>
        </w:rPr>
        <w:t xml:space="preserve"> that anyone submitting a medical certificate to say they have a limited capability for work with a new UC claim can be still be subject to all work-related requirements until such time as a work capability assessment (WCA) has been undertaken and a decision made as to whether they are accepted as having a limited capability for work. Whilst waiting for the WCA to take place, the only option is to request a relaxation of the requirements from the work coach.</w:t>
      </w:r>
    </w:p>
    <w:p w14:paraId="68C80368" w14:textId="77777777" w:rsidR="00EA53EA" w:rsidRPr="00EA53EA" w:rsidRDefault="00EA53EA" w:rsidP="005A1220">
      <w:pPr>
        <w:pStyle w:val="Heading2"/>
      </w:pPr>
      <w:r w:rsidRPr="00EA53EA">
        <w:t>Exceptions to all work-related requirements</w:t>
      </w:r>
    </w:p>
    <w:p w14:paraId="5C378F76" w14:textId="77777777" w:rsidR="009F34F3" w:rsidRDefault="009F34F3" w:rsidP="009F34F3">
      <w:pPr>
        <w:rPr>
          <w:rFonts w:ascii="Arial" w:hAnsi="Arial" w:cs="Arial"/>
          <w:sz w:val="24"/>
          <w:szCs w:val="24"/>
        </w:rPr>
      </w:pPr>
      <w:r w:rsidRPr="005A1220">
        <w:rPr>
          <w:rStyle w:val="Heading2Char"/>
        </w:rPr>
        <w:t xml:space="preserve">No work related requirements </w:t>
      </w:r>
      <w:r>
        <w:rPr>
          <w:rFonts w:ascii="Arial" w:hAnsi="Arial" w:cs="Arial"/>
          <w:sz w:val="24"/>
          <w:szCs w:val="24"/>
        </w:rPr>
        <w:t>can be imposed if the claimant is:</w:t>
      </w:r>
    </w:p>
    <w:p w14:paraId="5A87842C" w14:textId="5C8727EF" w:rsidR="009F34F3" w:rsidRDefault="009F34F3" w:rsidP="009F34F3">
      <w:pPr>
        <w:pStyle w:val="ListParagraph"/>
        <w:numPr>
          <w:ilvl w:val="0"/>
          <w:numId w:val="3"/>
        </w:numPr>
        <w:rPr>
          <w:rFonts w:ascii="Arial" w:hAnsi="Arial" w:cs="Arial"/>
          <w:sz w:val="24"/>
          <w:szCs w:val="24"/>
        </w:rPr>
      </w:pPr>
      <w:r w:rsidRPr="009F34F3">
        <w:rPr>
          <w:rFonts w:ascii="Arial" w:hAnsi="Arial" w:cs="Arial"/>
          <w:sz w:val="24"/>
          <w:szCs w:val="24"/>
        </w:rPr>
        <w:t>a rece</w:t>
      </w:r>
      <w:r w:rsidR="00A87722">
        <w:rPr>
          <w:rFonts w:ascii="Arial" w:hAnsi="Arial" w:cs="Arial"/>
          <w:sz w:val="24"/>
          <w:szCs w:val="24"/>
        </w:rPr>
        <w:t>nt victim of domestic violence</w:t>
      </w:r>
    </w:p>
    <w:p w14:paraId="4813E2DA" w14:textId="0C8385C0" w:rsidR="00A87722" w:rsidRDefault="00B11820" w:rsidP="009F34F3">
      <w:pPr>
        <w:pStyle w:val="ListParagraph"/>
        <w:numPr>
          <w:ilvl w:val="0"/>
          <w:numId w:val="3"/>
        </w:numPr>
        <w:rPr>
          <w:rFonts w:ascii="Arial" w:hAnsi="Arial" w:cs="Arial"/>
          <w:sz w:val="24"/>
          <w:szCs w:val="24"/>
        </w:rPr>
      </w:pPr>
      <w:r>
        <w:rPr>
          <w:rFonts w:ascii="Arial" w:hAnsi="Arial" w:cs="Arial"/>
          <w:sz w:val="24"/>
          <w:szCs w:val="24"/>
        </w:rPr>
        <w:t xml:space="preserve">assessed as </w:t>
      </w:r>
      <w:r w:rsidR="00A87722">
        <w:rPr>
          <w:rFonts w:ascii="Arial" w:hAnsi="Arial" w:cs="Arial"/>
          <w:sz w:val="24"/>
          <w:szCs w:val="24"/>
        </w:rPr>
        <w:t>hav</w:t>
      </w:r>
      <w:r>
        <w:rPr>
          <w:rFonts w:ascii="Arial" w:hAnsi="Arial" w:cs="Arial"/>
          <w:sz w:val="24"/>
          <w:szCs w:val="24"/>
        </w:rPr>
        <w:t>ing</w:t>
      </w:r>
      <w:r w:rsidR="00A87722">
        <w:rPr>
          <w:rFonts w:ascii="Arial" w:hAnsi="Arial" w:cs="Arial"/>
          <w:sz w:val="24"/>
          <w:szCs w:val="24"/>
        </w:rPr>
        <w:t xml:space="preserve"> limited capability for work </w:t>
      </w:r>
      <w:r w:rsidR="00A87722" w:rsidRPr="00512887">
        <w:rPr>
          <w:rFonts w:ascii="Arial" w:hAnsi="Arial" w:cs="Arial"/>
          <w:i/>
          <w:sz w:val="24"/>
          <w:szCs w:val="24"/>
        </w:rPr>
        <w:t>and</w:t>
      </w:r>
      <w:r w:rsidR="00A87722">
        <w:rPr>
          <w:rFonts w:ascii="Arial" w:hAnsi="Arial" w:cs="Arial"/>
          <w:sz w:val="24"/>
          <w:szCs w:val="24"/>
        </w:rPr>
        <w:t xml:space="preserve"> limited capability for work-related activity (</w:t>
      </w:r>
      <w:r>
        <w:rPr>
          <w:rFonts w:ascii="Arial" w:hAnsi="Arial" w:cs="Arial"/>
          <w:sz w:val="24"/>
          <w:szCs w:val="24"/>
        </w:rPr>
        <w:t>i.e.</w:t>
      </w:r>
      <w:r w:rsidR="00A87722">
        <w:rPr>
          <w:rFonts w:ascii="Arial" w:hAnsi="Arial" w:cs="Arial"/>
          <w:sz w:val="24"/>
          <w:szCs w:val="24"/>
        </w:rPr>
        <w:t xml:space="preserve"> people in the </w:t>
      </w:r>
      <w:r>
        <w:rPr>
          <w:rFonts w:ascii="Arial" w:hAnsi="Arial" w:cs="Arial"/>
          <w:sz w:val="24"/>
          <w:szCs w:val="24"/>
        </w:rPr>
        <w:t xml:space="preserve">ESA </w:t>
      </w:r>
      <w:r w:rsidR="00A87722">
        <w:rPr>
          <w:rFonts w:ascii="Arial" w:hAnsi="Arial" w:cs="Arial"/>
          <w:sz w:val="24"/>
          <w:szCs w:val="24"/>
        </w:rPr>
        <w:t>“</w:t>
      </w:r>
      <w:r w:rsidR="00A87722" w:rsidRPr="00A87722">
        <w:rPr>
          <w:rFonts w:ascii="Arial" w:hAnsi="Arial" w:cs="Arial"/>
          <w:i/>
          <w:sz w:val="24"/>
          <w:szCs w:val="24"/>
        </w:rPr>
        <w:t>support group</w:t>
      </w:r>
      <w:r w:rsidR="00A87722">
        <w:rPr>
          <w:rFonts w:ascii="Arial" w:hAnsi="Arial" w:cs="Arial"/>
          <w:sz w:val="24"/>
          <w:szCs w:val="24"/>
        </w:rPr>
        <w:t>”)</w:t>
      </w:r>
    </w:p>
    <w:p w14:paraId="1BE671D0" w14:textId="32BCAA51" w:rsidR="009F34F3" w:rsidRDefault="009F34F3" w:rsidP="009F34F3">
      <w:pPr>
        <w:pStyle w:val="ListParagraph"/>
        <w:numPr>
          <w:ilvl w:val="0"/>
          <w:numId w:val="3"/>
        </w:numPr>
        <w:rPr>
          <w:rFonts w:ascii="Arial" w:hAnsi="Arial" w:cs="Arial"/>
          <w:sz w:val="24"/>
          <w:szCs w:val="24"/>
        </w:rPr>
      </w:pPr>
      <w:r w:rsidRPr="009F34F3">
        <w:rPr>
          <w:rFonts w:ascii="Arial" w:hAnsi="Arial" w:cs="Arial"/>
          <w:sz w:val="24"/>
          <w:szCs w:val="24"/>
        </w:rPr>
        <w:t>entitled to Carer’s Allowance</w:t>
      </w:r>
      <w:r>
        <w:rPr>
          <w:rFonts w:ascii="Arial" w:hAnsi="Arial" w:cs="Arial"/>
          <w:sz w:val="24"/>
          <w:szCs w:val="24"/>
        </w:rPr>
        <w:t>, or would be if claimed,</w:t>
      </w:r>
      <w:r w:rsidRPr="009F34F3">
        <w:rPr>
          <w:rFonts w:ascii="Arial" w:hAnsi="Arial" w:cs="Arial"/>
          <w:sz w:val="24"/>
          <w:szCs w:val="24"/>
        </w:rPr>
        <w:t xml:space="preserve"> due to looking after a severely disabled perso</w:t>
      </w:r>
      <w:r w:rsidR="00A87722">
        <w:rPr>
          <w:rFonts w:ascii="Arial" w:hAnsi="Arial" w:cs="Arial"/>
          <w:sz w:val="24"/>
          <w:szCs w:val="24"/>
        </w:rPr>
        <w:t>n</w:t>
      </w:r>
    </w:p>
    <w:p w14:paraId="72A90CA1" w14:textId="77777777" w:rsidR="009F34F3" w:rsidRDefault="009F34F3" w:rsidP="009F34F3">
      <w:pPr>
        <w:pStyle w:val="ListParagraph"/>
        <w:numPr>
          <w:ilvl w:val="0"/>
          <w:numId w:val="3"/>
        </w:numPr>
        <w:rPr>
          <w:rFonts w:ascii="Arial" w:hAnsi="Arial" w:cs="Arial"/>
          <w:sz w:val="24"/>
          <w:szCs w:val="24"/>
        </w:rPr>
      </w:pPr>
      <w:r>
        <w:rPr>
          <w:rFonts w:ascii="Arial" w:hAnsi="Arial" w:cs="Arial"/>
          <w:sz w:val="24"/>
          <w:szCs w:val="24"/>
        </w:rPr>
        <w:t>looking after a child aged under one year</w:t>
      </w:r>
    </w:p>
    <w:p w14:paraId="5A56750C" w14:textId="77777777" w:rsidR="00EA53EA" w:rsidRPr="009F34F3" w:rsidRDefault="00EA53EA" w:rsidP="009F34F3">
      <w:pPr>
        <w:pStyle w:val="ListParagraph"/>
        <w:numPr>
          <w:ilvl w:val="0"/>
          <w:numId w:val="3"/>
        </w:numPr>
        <w:rPr>
          <w:rFonts w:ascii="Arial" w:hAnsi="Arial" w:cs="Arial"/>
          <w:sz w:val="24"/>
          <w:szCs w:val="24"/>
        </w:rPr>
      </w:pPr>
      <w:r>
        <w:rPr>
          <w:rFonts w:ascii="Arial" w:hAnsi="Arial" w:cs="Arial"/>
          <w:sz w:val="24"/>
          <w:szCs w:val="24"/>
        </w:rPr>
        <w:t>working and earning at least your individual earnings threshold (e.g. 35 hours a week at National Minimum Wage)</w:t>
      </w:r>
    </w:p>
    <w:p w14:paraId="41D5313D" w14:textId="77777777" w:rsidR="009F34F3" w:rsidRDefault="00EA53EA" w:rsidP="00EA53EA">
      <w:pPr>
        <w:rPr>
          <w:rFonts w:ascii="Arial" w:hAnsi="Arial" w:cs="Arial"/>
          <w:sz w:val="24"/>
          <w:szCs w:val="24"/>
        </w:rPr>
      </w:pPr>
      <w:r w:rsidRPr="005A1220">
        <w:rPr>
          <w:rStyle w:val="Heading2Char"/>
        </w:rPr>
        <w:t>Work-focused interview only</w:t>
      </w:r>
      <w:r>
        <w:rPr>
          <w:rFonts w:ascii="Arial" w:hAnsi="Arial" w:cs="Arial"/>
          <w:sz w:val="24"/>
          <w:szCs w:val="24"/>
        </w:rPr>
        <w:t xml:space="preserve"> if the claimant:</w:t>
      </w:r>
    </w:p>
    <w:p w14:paraId="2ACECFDF" w14:textId="77777777" w:rsidR="00EA53EA" w:rsidRDefault="00EA53EA" w:rsidP="00EA53EA">
      <w:pPr>
        <w:pStyle w:val="ListParagraph"/>
        <w:numPr>
          <w:ilvl w:val="0"/>
          <w:numId w:val="4"/>
        </w:numPr>
        <w:rPr>
          <w:rFonts w:ascii="Arial" w:hAnsi="Arial" w:cs="Arial"/>
          <w:sz w:val="24"/>
          <w:szCs w:val="24"/>
        </w:rPr>
      </w:pPr>
      <w:r>
        <w:rPr>
          <w:rFonts w:ascii="Arial" w:hAnsi="Arial" w:cs="Arial"/>
          <w:sz w:val="24"/>
          <w:szCs w:val="24"/>
        </w:rPr>
        <w:t>looks after a child aged between one and three years old</w:t>
      </w:r>
    </w:p>
    <w:p w14:paraId="5B096844" w14:textId="77777777" w:rsidR="00EA53EA" w:rsidRDefault="00EA53EA" w:rsidP="00EA53EA">
      <w:pPr>
        <w:pStyle w:val="ListParagraph"/>
        <w:numPr>
          <w:ilvl w:val="0"/>
          <w:numId w:val="4"/>
        </w:numPr>
        <w:rPr>
          <w:rFonts w:ascii="Arial" w:hAnsi="Arial" w:cs="Arial"/>
          <w:sz w:val="24"/>
          <w:szCs w:val="24"/>
        </w:rPr>
      </w:pPr>
      <w:r>
        <w:rPr>
          <w:rFonts w:ascii="Arial" w:hAnsi="Arial" w:cs="Arial"/>
          <w:sz w:val="24"/>
          <w:szCs w:val="24"/>
        </w:rPr>
        <w:t>is a foster parent</w:t>
      </w:r>
    </w:p>
    <w:p w14:paraId="12F1D2C5" w14:textId="77777777" w:rsidR="00EA53EA" w:rsidRDefault="00EA53EA" w:rsidP="00EA53EA">
      <w:pPr>
        <w:pStyle w:val="ListParagraph"/>
        <w:numPr>
          <w:ilvl w:val="0"/>
          <w:numId w:val="4"/>
        </w:numPr>
        <w:rPr>
          <w:rFonts w:ascii="Arial" w:hAnsi="Arial" w:cs="Arial"/>
          <w:sz w:val="24"/>
          <w:szCs w:val="24"/>
        </w:rPr>
      </w:pPr>
      <w:r>
        <w:rPr>
          <w:rFonts w:ascii="Arial" w:hAnsi="Arial" w:cs="Arial"/>
          <w:sz w:val="24"/>
          <w:szCs w:val="24"/>
        </w:rPr>
        <w:t>became a friend or family carer of a child aged under 16 years in the last 12 months and is the responsible carer for them</w:t>
      </w:r>
    </w:p>
    <w:p w14:paraId="622F8FC7" w14:textId="61B97CB1" w:rsidR="00EA53EA" w:rsidRDefault="00010239" w:rsidP="00EA53EA">
      <w:pPr>
        <w:rPr>
          <w:rFonts w:ascii="Arial" w:hAnsi="Arial" w:cs="Arial"/>
          <w:sz w:val="24"/>
          <w:szCs w:val="24"/>
        </w:rPr>
      </w:pPr>
      <w:r>
        <w:rPr>
          <w:rStyle w:val="Heading2Char"/>
        </w:rPr>
        <w:lastRenderedPageBreak/>
        <w:t>Work focused interview/</w:t>
      </w:r>
      <w:r w:rsidR="00EA53EA" w:rsidRPr="005A1220">
        <w:rPr>
          <w:rStyle w:val="Heading2Char"/>
        </w:rPr>
        <w:t>work preparation requirements only</w:t>
      </w:r>
      <w:r w:rsidR="00EA53EA" w:rsidRPr="005A1220">
        <w:rPr>
          <w:rStyle w:val="Heading3Char"/>
        </w:rPr>
        <w:t xml:space="preserve"> </w:t>
      </w:r>
      <w:r w:rsidR="005A1220">
        <w:rPr>
          <w:rFonts w:ascii="Arial" w:hAnsi="Arial" w:cs="Arial"/>
          <w:sz w:val="24"/>
          <w:szCs w:val="24"/>
        </w:rPr>
        <w:t>if the claimant is:</w:t>
      </w:r>
    </w:p>
    <w:p w14:paraId="55ABB8AE" w14:textId="0F3B8479" w:rsidR="005A1220" w:rsidRDefault="005A1220" w:rsidP="005A1220">
      <w:pPr>
        <w:pStyle w:val="ListParagraph"/>
        <w:numPr>
          <w:ilvl w:val="0"/>
          <w:numId w:val="6"/>
        </w:numPr>
        <w:rPr>
          <w:rFonts w:ascii="Arial" w:hAnsi="Arial" w:cs="Arial"/>
          <w:sz w:val="24"/>
          <w:szCs w:val="24"/>
        </w:rPr>
      </w:pPr>
      <w:r>
        <w:rPr>
          <w:rFonts w:ascii="Arial" w:hAnsi="Arial" w:cs="Arial"/>
          <w:sz w:val="24"/>
          <w:szCs w:val="24"/>
        </w:rPr>
        <w:t xml:space="preserve">assessed as having a limited capability for work (i.e. </w:t>
      </w:r>
      <w:r w:rsidR="00B11820">
        <w:rPr>
          <w:rFonts w:ascii="Arial" w:hAnsi="Arial" w:cs="Arial"/>
          <w:sz w:val="24"/>
          <w:szCs w:val="24"/>
        </w:rPr>
        <w:t xml:space="preserve">people </w:t>
      </w:r>
      <w:r>
        <w:rPr>
          <w:rFonts w:ascii="Arial" w:hAnsi="Arial" w:cs="Arial"/>
          <w:sz w:val="24"/>
          <w:szCs w:val="24"/>
        </w:rPr>
        <w:t xml:space="preserve">in the </w:t>
      </w:r>
      <w:r w:rsidR="00B11820">
        <w:rPr>
          <w:rFonts w:ascii="Arial" w:hAnsi="Arial" w:cs="Arial"/>
          <w:sz w:val="24"/>
          <w:szCs w:val="24"/>
        </w:rPr>
        <w:t xml:space="preserve">ESA </w:t>
      </w:r>
      <w:r w:rsidR="00512887">
        <w:rPr>
          <w:rFonts w:ascii="Arial" w:hAnsi="Arial" w:cs="Arial"/>
          <w:sz w:val="24"/>
          <w:szCs w:val="24"/>
        </w:rPr>
        <w:t>“</w:t>
      </w:r>
      <w:r w:rsidRPr="00512887">
        <w:rPr>
          <w:rFonts w:ascii="Arial" w:hAnsi="Arial" w:cs="Arial"/>
          <w:i/>
          <w:sz w:val="24"/>
          <w:szCs w:val="24"/>
        </w:rPr>
        <w:t>work-related activity group</w:t>
      </w:r>
      <w:r w:rsidR="00512887">
        <w:rPr>
          <w:rFonts w:ascii="Arial" w:hAnsi="Arial" w:cs="Arial"/>
          <w:sz w:val="24"/>
          <w:szCs w:val="24"/>
        </w:rPr>
        <w:t>”</w:t>
      </w:r>
      <w:r>
        <w:rPr>
          <w:rFonts w:ascii="Arial" w:hAnsi="Arial" w:cs="Arial"/>
          <w:sz w:val="24"/>
          <w:szCs w:val="24"/>
        </w:rPr>
        <w:t>)</w:t>
      </w:r>
    </w:p>
    <w:p w14:paraId="37D8E0ED" w14:textId="466124DB" w:rsidR="005A1220" w:rsidRDefault="005A1220" w:rsidP="005A1220">
      <w:pPr>
        <w:pStyle w:val="ListParagraph"/>
        <w:numPr>
          <w:ilvl w:val="0"/>
          <w:numId w:val="6"/>
        </w:numPr>
        <w:rPr>
          <w:rFonts w:ascii="Arial" w:hAnsi="Arial" w:cs="Arial"/>
          <w:sz w:val="24"/>
          <w:szCs w:val="24"/>
        </w:rPr>
      </w:pPr>
      <w:r>
        <w:rPr>
          <w:rFonts w:ascii="Arial" w:hAnsi="Arial" w:cs="Arial"/>
          <w:sz w:val="24"/>
          <w:szCs w:val="24"/>
        </w:rPr>
        <w:t>a resp</w:t>
      </w:r>
      <w:r w:rsidR="00512887">
        <w:rPr>
          <w:rFonts w:ascii="Arial" w:hAnsi="Arial" w:cs="Arial"/>
          <w:sz w:val="24"/>
          <w:szCs w:val="24"/>
        </w:rPr>
        <w:t>onsible carer for a child aged three</w:t>
      </w:r>
      <w:r>
        <w:rPr>
          <w:rFonts w:ascii="Arial" w:hAnsi="Arial" w:cs="Arial"/>
          <w:sz w:val="24"/>
          <w:szCs w:val="24"/>
        </w:rPr>
        <w:t xml:space="preserve"> or </w:t>
      </w:r>
      <w:r w:rsidR="00512887">
        <w:rPr>
          <w:rFonts w:ascii="Arial" w:hAnsi="Arial" w:cs="Arial"/>
          <w:sz w:val="24"/>
          <w:szCs w:val="24"/>
        </w:rPr>
        <w:t xml:space="preserve">four </w:t>
      </w:r>
      <w:r>
        <w:rPr>
          <w:rFonts w:ascii="Arial" w:hAnsi="Arial" w:cs="Arial"/>
          <w:sz w:val="24"/>
          <w:szCs w:val="24"/>
        </w:rPr>
        <w:t>years</w:t>
      </w:r>
      <w:r w:rsidR="00512887">
        <w:rPr>
          <w:rFonts w:ascii="Arial" w:hAnsi="Arial" w:cs="Arial"/>
          <w:sz w:val="24"/>
          <w:szCs w:val="24"/>
        </w:rPr>
        <w:t xml:space="preserve"> old</w:t>
      </w:r>
    </w:p>
    <w:p w14:paraId="1639A54A" w14:textId="36E9A892" w:rsidR="005A1220" w:rsidRPr="005A1220" w:rsidRDefault="005A1220" w:rsidP="005A1220">
      <w:pPr>
        <w:pStyle w:val="ListParagraph"/>
        <w:numPr>
          <w:ilvl w:val="0"/>
          <w:numId w:val="6"/>
        </w:numPr>
        <w:rPr>
          <w:rFonts w:ascii="Arial" w:hAnsi="Arial" w:cs="Arial"/>
          <w:sz w:val="24"/>
          <w:szCs w:val="24"/>
        </w:rPr>
      </w:pPr>
      <w:r>
        <w:rPr>
          <w:rFonts w:ascii="Arial" w:hAnsi="Arial" w:cs="Arial"/>
          <w:sz w:val="24"/>
          <w:szCs w:val="24"/>
        </w:rPr>
        <w:t>in work but does</w:t>
      </w:r>
      <w:r w:rsidR="00512887">
        <w:rPr>
          <w:rFonts w:ascii="Arial" w:hAnsi="Arial" w:cs="Arial"/>
          <w:sz w:val="24"/>
          <w:szCs w:val="24"/>
        </w:rPr>
        <w:t xml:space="preserve"> </w:t>
      </w:r>
      <w:r>
        <w:rPr>
          <w:rFonts w:ascii="Arial" w:hAnsi="Arial" w:cs="Arial"/>
          <w:sz w:val="24"/>
          <w:szCs w:val="24"/>
        </w:rPr>
        <w:t>n</w:t>
      </w:r>
      <w:r w:rsidR="00512887">
        <w:rPr>
          <w:rFonts w:ascii="Arial" w:hAnsi="Arial" w:cs="Arial"/>
          <w:sz w:val="24"/>
          <w:szCs w:val="24"/>
        </w:rPr>
        <w:t>o</w:t>
      </w:r>
      <w:r>
        <w:rPr>
          <w:rFonts w:ascii="Arial" w:hAnsi="Arial" w:cs="Arial"/>
          <w:sz w:val="24"/>
          <w:szCs w:val="24"/>
        </w:rPr>
        <w:t>t work sufficient hours and/or earn sufficient wages</w:t>
      </w:r>
    </w:p>
    <w:p w14:paraId="3C86BC68" w14:textId="456C2910" w:rsidR="005A1220" w:rsidRDefault="00F5335D" w:rsidP="005A1220">
      <w:pPr>
        <w:rPr>
          <w:rFonts w:ascii="Arial" w:hAnsi="Arial" w:cs="Arial"/>
          <w:sz w:val="24"/>
          <w:szCs w:val="24"/>
        </w:rPr>
      </w:pPr>
      <w:r>
        <w:rPr>
          <w:rFonts w:ascii="Arial" w:hAnsi="Arial" w:cs="Arial"/>
          <w:sz w:val="24"/>
          <w:szCs w:val="24"/>
        </w:rPr>
        <w:t>All the above requirements can be relaxed in certain prescribed situations, for example, following bereavement, in cases of domestic violence, short periods of sickness etc.</w:t>
      </w:r>
      <w:r w:rsidR="00D15FC0">
        <w:rPr>
          <w:rFonts w:ascii="Arial" w:hAnsi="Arial" w:cs="Arial"/>
          <w:sz w:val="24"/>
          <w:szCs w:val="24"/>
        </w:rPr>
        <w:t xml:space="preserve"> For more information see </w:t>
      </w:r>
      <w:hyperlink r:id="rId26" w:history="1">
        <w:r w:rsidR="00D15FC0" w:rsidRPr="00D15FC0">
          <w:rPr>
            <w:rStyle w:val="Hyperlink"/>
            <w:rFonts w:ascii="Arial" w:hAnsi="Arial" w:cs="Arial"/>
            <w:sz w:val="24"/>
            <w:szCs w:val="24"/>
          </w:rPr>
          <w:t>Claimant commitment: what work-related activity group you should be in</w:t>
        </w:r>
      </w:hyperlink>
    </w:p>
    <w:p w14:paraId="17F6C849" w14:textId="77777777" w:rsidR="00C55E48" w:rsidRDefault="00C55E48" w:rsidP="00C55E48">
      <w:pPr>
        <w:pStyle w:val="Heading1"/>
      </w:pPr>
      <w:bookmarkStart w:id="11" w:name="changes"/>
      <w:r>
        <w:t>Changes in circumstances</w:t>
      </w:r>
    </w:p>
    <w:bookmarkEnd w:id="11"/>
    <w:p w14:paraId="716E5E93" w14:textId="730E92B0" w:rsidR="00C55E48" w:rsidRDefault="00B84DAA" w:rsidP="005A1220">
      <w:pPr>
        <w:rPr>
          <w:rFonts w:ascii="Arial" w:hAnsi="Arial" w:cs="Arial"/>
          <w:sz w:val="24"/>
          <w:szCs w:val="24"/>
        </w:rPr>
      </w:pPr>
      <w:r>
        <w:fldChar w:fldCharType="begin"/>
      </w:r>
      <w:r>
        <w:instrText xml:space="preserve"> HYPERLINK "https://www.gov.uk/universal-credit/changes-of-circumstances" </w:instrText>
      </w:r>
      <w:r>
        <w:fldChar w:fldCharType="separate"/>
      </w:r>
      <w:r w:rsidR="00C55E48" w:rsidRPr="00CD44DF">
        <w:rPr>
          <w:rStyle w:val="Hyperlink"/>
          <w:rFonts w:ascii="Arial" w:hAnsi="Arial" w:cs="Arial"/>
          <w:sz w:val="24"/>
          <w:szCs w:val="24"/>
        </w:rPr>
        <w:t>Changes to circumstances</w:t>
      </w:r>
      <w:r>
        <w:rPr>
          <w:rStyle w:val="Hyperlink"/>
          <w:rFonts w:ascii="Arial" w:hAnsi="Arial" w:cs="Arial"/>
          <w:sz w:val="24"/>
          <w:szCs w:val="24"/>
        </w:rPr>
        <w:fldChar w:fldCharType="end"/>
      </w:r>
      <w:r w:rsidR="00C55E48">
        <w:rPr>
          <w:rFonts w:ascii="Arial" w:hAnsi="Arial" w:cs="Arial"/>
          <w:sz w:val="24"/>
          <w:szCs w:val="24"/>
        </w:rPr>
        <w:t xml:space="preserve"> that may affect entitlement to UC must be reported through the online account</w:t>
      </w:r>
      <w:r w:rsidR="00A31354">
        <w:rPr>
          <w:rFonts w:ascii="Arial" w:hAnsi="Arial" w:cs="Arial"/>
          <w:sz w:val="24"/>
          <w:szCs w:val="24"/>
        </w:rPr>
        <w:t xml:space="preserve"> or by calling the UC helpline</w:t>
      </w:r>
      <w:r w:rsidR="00C55E48">
        <w:rPr>
          <w:rFonts w:ascii="Arial" w:hAnsi="Arial" w:cs="Arial"/>
          <w:sz w:val="24"/>
          <w:szCs w:val="24"/>
        </w:rPr>
        <w:t xml:space="preserve">. When the change takes effect depends on whether entitlement increases or decreases, and also what elements of the Universal Credit award are affected by the change. The general rule is that a </w:t>
      </w:r>
      <w:hyperlink r:id="rId27" w:history="1">
        <w:r w:rsidR="00C55E48" w:rsidRPr="00010239">
          <w:rPr>
            <w:rStyle w:val="Hyperlink"/>
            <w:rFonts w:ascii="Arial" w:hAnsi="Arial" w:cs="Arial"/>
            <w:sz w:val="24"/>
            <w:szCs w:val="24"/>
          </w:rPr>
          <w:t>supersession decision</w:t>
        </w:r>
      </w:hyperlink>
      <w:r w:rsidR="00C55E48">
        <w:rPr>
          <w:rFonts w:ascii="Arial" w:hAnsi="Arial" w:cs="Arial"/>
          <w:sz w:val="24"/>
          <w:szCs w:val="24"/>
        </w:rPr>
        <w:t xml:space="preserve"> is made that takes effect from the first day on the monthly assessment period in which the change occurred, or is expected to occur.</w:t>
      </w:r>
    </w:p>
    <w:p w14:paraId="322F273D" w14:textId="7AD9923B" w:rsidR="00C55E48" w:rsidRDefault="00C55E48" w:rsidP="005A1220">
      <w:pPr>
        <w:rPr>
          <w:rFonts w:ascii="Arial" w:hAnsi="Arial" w:cs="Arial"/>
          <w:sz w:val="24"/>
          <w:szCs w:val="24"/>
        </w:rPr>
      </w:pPr>
      <w:r>
        <w:rPr>
          <w:rFonts w:ascii="Arial" w:hAnsi="Arial" w:cs="Arial"/>
          <w:sz w:val="24"/>
          <w:szCs w:val="24"/>
        </w:rPr>
        <w:t xml:space="preserve">A change of circumstances that is advantageous is usually only backdated to the start of the assessment period in which it is reported. Changes in earnings paid by an employer are usually notified to DWP by HMRC and may not need to be reported – however, it remains the responsibility </w:t>
      </w:r>
      <w:r w:rsidR="00010239">
        <w:rPr>
          <w:rFonts w:ascii="Arial" w:hAnsi="Arial" w:cs="Arial"/>
          <w:sz w:val="24"/>
          <w:szCs w:val="24"/>
        </w:rPr>
        <w:t xml:space="preserve">of the claimant </w:t>
      </w:r>
      <w:r>
        <w:rPr>
          <w:rFonts w:ascii="Arial" w:hAnsi="Arial" w:cs="Arial"/>
          <w:sz w:val="24"/>
          <w:szCs w:val="24"/>
        </w:rPr>
        <w:t>to notify these changes and if mistaken earnings figures are used to calculate that monthly payment, any resulting overpayment can be recovered from the claimant.</w:t>
      </w:r>
    </w:p>
    <w:p w14:paraId="5601101F" w14:textId="77777777" w:rsidR="00A31354" w:rsidRDefault="00A31354" w:rsidP="00A31354">
      <w:pPr>
        <w:pStyle w:val="Heading1"/>
      </w:pPr>
      <w:bookmarkStart w:id="12" w:name="death_of_partner"/>
      <w:r w:rsidRPr="00C55E48">
        <w:t>Reporting a death of partner</w:t>
      </w:r>
    </w:p>
    <w:bookmarkEnd w:id="12"/>
    <w:p w14:paraId="01D4619D" w14:textId="1270761F" w:rsidR="00A31354" w:rsidRDefault="00A31354" w:rsidP="00A31354">
      <w:pPr>
        <w:rPr>
          <w:rFonts w:ascii="Arial" w:hAnsi="Arial" w:cs="Arial"/>
          <w:sz w:val="24"/>
          <w:szCs w:val="24"/>
        </w:rPr>
      </w:pPr>
      <w:r>
        <w:rPr>
          <w:rFonts w:ascii="Arial" w:hAnsi="Arial" w:cs="Arial"/>
          <w:sz w:val="24"/>
          <w:szCs w:val="24"/>
        </w:rPr>
        <w:t>The death of a partner must be reported t</w:t>
      </w:r>
      <w:r w:rsidR="00010239">
        <w:rPr>
          <w:rFonts w:ascii="Arial" w:hAnsi="Arial" w:cs="Arial"/>
          <w:sz w:val="24"/>
          <w:szCs w:val="24"/>
        </w:rPr>
        <w:t>o</w:t>
      </w:r>
      <w:r>
        <w:rPr>
          <w:rFonts w:ascii="Arial" w:hAnsi="Arial" w:cs="Arial"/>
          <w:sz w:val="24"/>
          <w:szCs w:val="24"/>
        </w:rPr>
        <w:t xml:space="preserve"> </w:t>
      </w:r>
      <w:hyperlink r:id="rId28" w:history="1">
        <w:r w:rsidRPr="00010239">
          <w:rPr>
            <w:rStyle w:val="Hyperlink"/>
            <w:rFonts w:ascii="Arial" w:hAnsi="Arial" w:cs="Arial"/>
            <w:sz w:val="24"/>
            <w:szCs w:val="24"/>
          </w:rPr>
          <w:t xml:space="preserve">the </w:t>
        </w:r>
        <w:r w:rsidR="00010239" w:rsidRPr="00010239">
          <w:rPr>
            <w:rStyle w:val="Hyperlink"/>
            <w:rFonts w:ascii="Arial" w:hAnsi="Arial" w:cs="Arial"/>
            <w:sz w:val="24"/>
            <w:szCs w:val="24"/>
          </w:rPr>
          <w:t xml:space="preserve">UC </w:t>
        </w:r>
        <w:r w:rsidRPr="00010239">
          <w:rPr>
            <w:rStyle w:val="Hyperlink"/>
            <w:rFonts w:ascii="Arial" w:hAnsi="Arial" w:cs="Arial"/>
            <w:sz w:val="24"/>
            <w:szCs w:val="24"/>
          </w:rPr>
          <w:t>telephone helpline</w:t>
        </w:r>
      </w:hyperlink>
      <w:r>
        <w:rPr>
          <w:rFonts w:ascii="Arial" w:hAnsi="Arial" w:cs="Arial"/>
          <w:sz w:val="24"/>
          <w:szCs w:val="24"/>
        </w:rPr>
        <w:t>. The online account does not currently have functionality to record this change in circumstances.</w:t>
      </w:r>
    </w:p>
    <w:p w14:paraId="4BB16A2C" w14:textId="44BAA8D8" w:rsidR="00A31354" w:rsidRDefault="00A31354" w:rsidP="00A31354">
      <w:pPr>
        <w:rPr>
          <w:rFonts w:ascii="Arial" w:hAnsi="Arial" w:cs="Arial"/>
          <w:sz w:val="24"/>
          <w:szCs w:val="24"/>
        </w:rPr>
      </w:pPr>
      <w:r>
        <w:rPr>
          <w:rFonts w:ascii="Arial" w:hAnsi="Arial" w:cs="Arial"/>
          <w:sz w:val="24"/>
          <w:szCs w:val="24"/>
        </w:rPr>
        <w:t>Regulations provide that when a partner dies, the Universal Credit awa</w:t>
      </w:r>
      <w:r w:rsidR="00C031F9">
        <w:rPr>
          <w:rFonts w:ascii="Arial" w:hAnsi="Arial" w:cs="Arial"/>
          <w:sz w:val="24"/>
          <w:szCs w:val="24"/>
        </w:rPr>
        <w:t>rd is calculated as if they had</w:t>
      </w:r>
      <w:r>
        <w:rPr>
          <w:rFonts w:ascii="Arial" w:hAnsi="Arial" w:cs="Arial"/>
          <w:sz w:val="24"/>
          <w:szCs w:val="24"/>
        </w:rPr>
        <w:t xml:space="preserve"> not died for the monthly assessment period in which the death occurs and the two following monthly assessment periods.</w:t>
      </w:r>
    </w:p>
    <w:p w14:paraId="70430548" w14:textId="460EE47D" w:rsidR="00ED6F55" w:rsidRDefault="00ED6F55" w:rsidP="00ED6F55">
      <w:pPr>
        <w:pStyle w:val="Heading1"/>
      </w:pPr>
      <w:bookmarkStart w:id="13" w:name="transfer"/>
      <w:r>
        <w:t>Transfer</w:t>
      </w:r>
      <w:r w:rsidRPr="00A409CE">
        <w:t xml:space="preserve"> from legacy benefits to UC due to change of circ</w:t>
      </w:r>
      <w:r>
        <w:t>umstance</w:t>
      </w:r>
      <w:r w:rsidRPr="00A409CE">
        <w:t>s</w:t>
      </w:r>
    </w:p>
    <w:bookmarkEnd w:id="13"/>
    <w:p w14:paraId="535E9D83" w14:textId="2C18A038" w:rsidR="00ED6F55" w:rsidRPr="00A409CE" w:rsidRDefault="00ED6F55" w:rsidP="00ED6F55">
      <w:pPr>
        <w:rPr>
          <w:rFonts w:ascii="Arial" w:hAnsi="Arial" w:cs="Arial"/>
          <w:sz w:val="24"/>
          <w:szCs w:val="24"/>
        </w:rPr>
      </w:pPr>
      <w:r>
        <w:rPr>
          <w:rFonts w:ascii="Arial" w:hAnsi="Arial" w:cs="Arial"/>
          <w:sz w:val="24"/>
          <w:szCs w:val="24"/>
        </w:rPr>
        <w:t>If someone living in a full digital area has a change of circumstances and was either claiming a legacy benefit, or tries to make a new claim for a legacy benefit, they are instead directed to claim Universal Credit instead. The rules are very complicated depending on their exact situation.</w:t>
      </w:r>
      <w:r w:rsidR="00010239">
        <w:rPr>
          <w:rFonts w:ascii="Arial" w:hAnsi="Arial" w:cs="Arial"/>
          <w:sz w:val="24"/>
          <w:szCs w:val="24"/>
        </w:rPr>
        <w:t xml:space="preserve"> </w:t>
      </w:r>
      <w:r>
        <w:rPr>
          <w:rFonts w:ascii="Arial" w:hAnsi="Arial" w:cs="Arial"/>
          <w:sz w:val="24"/>
          <w:szCs w:val="24"/>
        </w:rPr>
        <w:t xml:space="preserve">This guide to </w:t>
      </w:r>
      <w:hyperlink r:id="rId29" w:history="1">
        <w:proofErr w:type="gramStart"/>
        <w:r w:rsidRPr="00A409CE">
          <w:rPr>
            <w:rStyle w:val="Hyperlink"/>
            <w:rFonts w:ascii="Arial" w:hAnsi="Arial" w:cs="Arial"/>
            <w:sz w:val="24"/>
            <w:szCs w:val="24"/>
          </w:rPr>
          <w:t>What</w:t>
        </w:r>
        <w:proofErr w:type="gramEnd"/>
        <w:r w:rsidRPr="00A409CE">
          <w:rPr>
            <w:rStyle w:val="Hyperlink"/>
            <w:rFonts w:ascii="Arial" w:hAnsi="Arial" w:cs="Arial"/>
            <w:sz w:val="24"/>
            <w:szCs w:val="24"/>
          </w:rPr>
          <w:t xml:space="preserve"> triggers a claim for Universal Credit in a ‘full service’ area?</w:t>
        </w:r>
      </w:hyperlink>
      <w:r>
        <w:rPr>
          <w:rFonts w:ascii="Arial" w:hAnsi="Arial" w:cs="Arial"/>
          <w:sz w:val="24"/>
          <w:szCs w:val="24"/>
        </w:rPr>
        <w:t xml:space="preserve"> </w:t>
      </w:r>
      <w:proofErr w:type="gramStart"/>
      <w:r>
        <w:rPr>
          <w:rFonts w:ascii="Arial" w:hAnsi="Arial" w:cs="Arial"/>
          <w:sz w:val="24"/>
          <w:szCs w:val="24"/>
        </w:rPr>
        <w:t>help</w:t>
      </w:r>
      <w:r w:rsidR="00010239">
        <w:rPr>
          <w:rFonts w:ascii="Arial" w:hAnsi="Arial" w:cs="Arial"/>
          <w:sz w:val="24"/>
          <w:szCs w:val="24"/>
        </w:rPr>
        <w:t>s</w:t>
      </w:r>
      <w:proofErr w:type="gramEnd"/>
      <w:r>
        <w:rPr>
          <w:rFonts w:ascii="Arial" w:hAnsi="Arial" w:cs="Arial"/>
          <w:sz w:val="24"/>
          <w:szCs w:val="24"/>
        </w:rPr>
        <w:t xml:space="preserve"> explain the various different possibilities.</w:t>
      </w:r>
    </w:p>
    <w:p w14:paraId="6FCD9223" w14:textId="77777777" w:rsidR="004A2CC1" w:rsidRDefault="004A2CC1" w:rsidP="008C37B9">
      <w:pPr>
        <w:pStyle w:val="Heading1"/>
      </w:pPr>
      <w:bookmarkStart w:id="14" w:name="overpayments"/>
      <w:r w:rsidRPr="008C37B9">
        <w:lastRenderedPageBreak/>
        <w:t xml:space="preserve">Overpayments </w:t>
      </w:r>
    </w:p>
    <w:bookmarkEnd w:id="14"/>
    <w:p w14:paraId="3C6C49F7" w14:textId="77777777" w:rsidR="008C37B9" w:rsidRDefault="008C37B9" w:rsidP="008C37B9">
      <w:pPr>
        <w:rPr>
          <w:rFonts w:ascii="Arial" w:hAnsi="Arial" w:cs="Arial"/>
          <w:sz w:val="24"/>
          <w:szCs w:val="24"/>
        </w:rPr>
      </w:pPr>
      <w:r w:rsidRPr="008C37B9">
        <w:rPr>
          <w:rFonts w:ascii="Arial" w:hAnsi="Arial" w:cs="Arial"/>
          <w:sz w:val="24"/>
          <w:szCs w:val="24"/>
        </w:rPr>
        <w:t>If some</w:t>
      </w:r>
      <w:r>
        <w:rPr>
          <w:rFonts w:ascii="Arial" w:hAnsi="Arial" w:cs="Arial"/>
          <w:sz w:val="24"/>
          <w:szCs w:val="24"/>
        </w:rPr>
        <w:t>one</w:t>
      </w:r>
      <w:r w:rsidRPr="008C37B9">
        <w:rPr>
          <w:rFonts w:ascii="Arial" w:hAnsi="Arial" w:cs="Arial"/>
          <w:sz w:val="24"/>
          <w:szCs w:val="24"/>
        </w:rPr>
        <w:t xml:space="preserve"> claims</w:t>
      </w:r>
      <w:r>
        <w:rPr>
          <w:rFonts w:ascii="Arial" w:hAnsi="Arial" w:cs="Arial"/>
          <w:sz w:val="24"/>
          <w:szCs w:val="24"/>
        </w:rPr>
        <w:t xml:space="preserve"> Universal Credit </w:t>
      </w:r>
      <w:r w:rsidR="000719BE">
        <w:rPr>
          <w:rFonts w:ascii="Arial" w:hAnsi="Arial" w:cs="Arial"/>
          <w:sz w:val="24"/>
          <w:szCs w:val="24"/>
        </w:rPr>
        <w:t xml:space="preserve">(or new style contributory ESA or JSA) </w:t>
      </w:r>
      <w:r>
        <w:rPr>
          <w:rFonts w:ascii="Arial" w:hAnsi="Arial" w:cs="Arial"/>
          <w:sz w:val="24"/>
          <w:szCs w:val="24"/>
        </w:rPr>
        <w:t>and is overpaid, any amount of overpaid benefit can be recovered regardless of the cause of the overpayment.</w:t>
      </w:r>
      <w:r w:rsidR="000719BE">
        <w:rPr>
          <w:rFonts w:ascii="Arial" w:hAnsi="Arial" w:cs="Arial"/>
          <w:sz w:val="24"/>
          <w:szCs w:val="24"/>
        </w:rPr>
        <w:t xml:space="preserve"> </w:t>
      </w:r>
      <w:hyperlink r:id="rId30" w:history="1">
        <w:r w:rsidR="000719BE" w:rsidRPr="000719BE">
          <w:rPr>
            <w:rStyle w:val="Hyperlink"/>
            <w:rFonts w:ascii="Arial" w:hAnsi="Arial" w:cs="Arial"/>
            <w:sz w:val="24"/>
            <w:szCs w:val="24"/>
          </w:rPr>
          <w:t>Overpayment decisions</w:t>
        </w:r>
      </w:hyperlink>
      <w:r w:rsidR="000719BE">
        <w:rPr>
          <w:rFonts w:ascii="Arial" w:hAnsi="Arial" w:cs="Arial"/>
          <w:sz w:val="24"/>
          <w:szCs w:val="24"/>
        </w:rPr>
        <w:t xml:space="preserve"> can be challenged on the following grounds only:</w:t>
      </w:r>
    </w:p>
    <w:p w14:paraId="215E6F4F" w14:textId="77777777" w:rsidR="000719BE" w:rsidRPr="000719BE" w:rsidRDefault="000719BE" w:rsidP="000719BE">
      <w:pPr>
        <w:pStyle w:val="ListParagraph"/>
        <w:numPr>
          <w:ilvl w:val="0"/>
          <w:numId w:val="7"/>
        </w:numPr>
        <w:rPr>
          <w:rFonts w:ascii="Arial" w:hAnsi="Arial" w:cs="Arial"/>
          <w:sz w:val="24"/>
          <w:szCs w:val="24"/>
        </w:rPr>
      </w:pPr>
      <w:r w:rsidRPr="000719BE">
        <w:rPr>
          <w:rFonts w:ascii="Arial" w:hAnsi="Arial" w:cs="Arial"/>
          <w:sz w:val="24"/>
          <w:szCs w:val="24"/>
        </w:rPr>
        <w:t>whether an overpayment has happened</w:t>
      </w:r>
    </w:p>
    <w:p w14:paraId="3EE0F6BA" w14:textId="77777777" w:rsidR="000719BE" w:rsidRPr="000719BE" w:rsidRDefault="000719BE" w:rsidP="000719BE">
      <w:pPr>
        <w:pStyle w:val="ListParagraph"/>
        <w:numPr>
          <w:ilvl w:val="0"/>
          <w:numId w:val="7"/>
        </w:numPr>
        <w:rPr>
          <w:rFonts w:ascii="Arial" w:hAnsi="Arial" w:cs="Arial"/>
          <w:sz w:val="24"/>
          <w:szCs w:val="24"/>
        </w:rPr>
      </w:pPr>
      <w:r w:rsidRPr="000719BE">
        <w:rPr>
          <w:rFonts w:ascii="Arial" w:hAnsi="Arial" w:cs="Arial"/>
          <w:sz w:val="24"/>
          <w:szCs w:val="24"/>
        </w:rPr>
        <w:t>the amount of the overpayment, or</w:t>
      </w:r>
    </w:p>
    <w:p w14:paraId="57660CEB" w14:textId="77777777" w:rsidR="000719BE" w:rsidRPr="000719BE" w:rsidRDefault="000719BE" w:rsidP="000719BE">
      <w:pPr>
        <w:pStyle w:val="ListParagraph"/>
        <w:numPr>
          <w:ilvl w:val="0"/>
          <w:numId w:val="7"/>
        </w:numPr>
        <w:rPr>
          <w:rFonts w:ascii="Arial" w:hAnsi="Arial" w:cs="Arial"/>
          <w:sz w:val="24"/>
          <w:szCs w:val="24"/>
        </w:rPr>
      </w:pPr>
      <w:r w:rsidRPr="000719BE">
        <w:rPr>
          <w:rFonts w:ascii="Arial" w:hAnsi="Arial" w:cs="Arial"/>
          <w:sz w:val="24"/>
          <w:szCs w:val="24"/>
        </w:rPr>
        <w:t>the period of the overpaymen</w:t>
      </w:r>
      <w:r>
        <w:rPr>
          <w:rFonts w:ascii="Arial" w:hAnsi="Arial" w:cs="Arial"/>
          <w:sz w:val="24"/>
          <w:szCs w:val="24"/>
        </w:rPr>
        <w:t>t</w:t>
      </w:r>
    </w:p>
    <w:p w14:paraId="010A7AED" w14:textId="68A44AF9" w:rsidR="001B2066" w:rsidRPr="008C37B9" w:rsidRDefault="001B2066" w:rsidP="008C37B9">
      <w:pPr>
        <w:rPr>
          <w:rFonts w:ascii="Arial" w:hAnsi="Arial" w:cs="Arial"/>
          <w:sz w:val="24"/>
          <w:szCs w:val="24"/>
        </w:rPr>
      </w:pPr>
      <w:r>
        <w:rPr>
          <w:rFonts w:ascii="Arial" w:hAnsi="Arial" w:cs="Arial"/>
          <w:sz w:val="24"/>
          <w:szCs w:val="24"/>
        </w:rPr>
        <w:t>Overpayments are recovered at set statutory amounts from on-going Universal Credit payments, or other benefit payments, or through earnings, or by court order.</w:t>
      </w:r>
    </w:p>
    <w:p w14:paraId="0A1A8AA0" w14:textId="77777777" w:rsidR="004A2CC1" w:rsidRDefault="004A2CC1" w:rsidP="001B2066">
      <w:pPr>
        <w:pStyle w:val="Heading1"/>
      </w:pPr>
      <w:bookmarkStart w:id="15" w:name="benefit_cap"/>
      <w:r w:rsidRPr="001B2066">
        <w:t>Benefit cap/bedroom tax</w:t>
      </w:r>
    </w:p>
    <w:bookmarkEnd w:id="15"/>
    <w:p w14:paraId="3744DC44" w14:textId="77777777" w:rsidR="001B2066" w:rsidRPr="001B2066" w:rsidRDefault="00B84DAA" w:rsidP="001B2066">
      <w:pPr>
        <w:rPr>
          <w:rFonts w:ascii="Arial" w:hAnsi="Arial" w:cs="Arial"/>
          <w:sz w:val="24"/>
          <w:szCs w:val="24"/>
        </w:rPr>
      </w:pPr>
      <w:r>
        <w:fldChar w:fldCharType="begin"/>
      </w:r>
      <w:r>
        <w:instrText xml:space="preserve"> HYPERLINK "https://www.citizensadvice.org.uk/benefits/the-benefit-cap/the-benefit-cap-what-you-need-to-know/" </w:instrText>
      </w:r>
      <w:r>
        <w:fldChar w:fldCharType="separate"/>
      </w:r>
      <w:r w:rsidR="001B2066" w:rsidRPr="001B2066">
        <w:rPr>
          <w:rStyle w:val="Hyperlink"/>
          <w:rFonts w:ascii="Arial" w:hAnsi="Arial" w:cs="Arial"/>
          <w:sz w:val="24"/>
          <w:szCs w:val="24"/>
        </w:rPr>
        <w:t>The benefit cap</w:t>
      </w:r>
      <w:r>
        <w:rPr>
          <w:rStyle w:val="Hyperlink"/>
          <w:rFonts w:ascii="Arial" w:hAnsi="Arial" w:cs="Arial"/>
          <w:sz w:val="24"/>
          <w:szCs w:val="24"/>
        </w:rPr>
        <w:fldChar w:fldCharType="end"/>
      </w:r>
      <w:r w:rsidR="001B2066">
        <w:rPr>
          <w:rFonts w:ascii="Arial" w:hAnsi="Arial" w:cs="Arial"/>
          <w:sz w:val="24"/>
          <w:szCs w:val="24"/>
        </w:rPr>
        <w:t xml:space="preserve"> and </w:t>
      </w:r>
      <w:hyperlink r:id="rId31" w:history="1">
        <w:r w:rsidR="001B2066" w:rsidRPr="001B2066">
          <w:rPr>
            <w:rStyle w:val="Hyperlink"/>
            <w:rFonts w:ascii="Arial" w:hAnsi="Arial" w:cs="Arial"/>
            <w:sz w:val="24"/>
            <w:szCs w:val="24"/>
          </w:rPr>
          <w:t>the bedroom tax</w:t>
        </w:r>
      </w:hyperlink>
      <w:r w:rsidR="001B2066">
        <w:rPr>
          <w:rFonts w:ascii="Arial" w:hAnsi="Arial" w:cs="Arial"/>
          <w:sz w:val="24"/>
          <w:szCs w:val="24"/>
        </w:rPr>
        <w:t xml:space="preserve"> both apply to Universal Credit claims.</w:t>
      </w:r>
    </w:p>
    <w:p w14:paraId="67C2EE43" w14:textId="77777777" w:rsidR="004A2CC1" w:rsidRPr="001B2066" w:rsidRDefault="004A2CC1" w:rsidP="001B2066">
      <w:pPr>
        <w:pStyle w:val="Heading1"/>
      </w:pPr>
      <w:bookmarkStart w:id="16" w:name="rent_arrears"/>
      <w:r w:rsidRPr="001B2066">
        <w:t>Rent arrears, APA’s and DHP’s</w:t>
      </w:r>
    </w:p>
    <w:bookmarkEnd w:id="16"/>
    <w:p w14:paraId="3C3B627F" w14:textId="362EE786" w:rsidR="001B2066" w:rsidRDefault="00F15077" w:rsidP="001B2066">
      <w:pPr>
        <w:rPr>
          <w:rFonts w:ascii="Arial" w:hAnsi="Arial" w:cs="Arial"/>
          <w:sz w:val="24"/>
          <w:szCs w:val="24"/>
        </w:rPr>
      </w:pPr>
      <w:r>
        <w:rPr>
          <w:rFonts w:ascii="Arial" w:hAnsi="Arial" w:cs="Arial"/>
          <w:sz w:val="24"/>
          <w:szCs w:val="24"/>
        </w:rPr>
        <w:t>Universal Credit has a default position whereby payments for housing costs connected to rent are always made to the tenant. If someone is struggling to cope with their budget and as a consequence, fa</w:t>
      </w:r>
      <w:r w:rsidR="00512887">
        <w:rPr>
          <w:rFonts w:ascii="Arial" w:hAnsi="Arial" w:cs="Arial"/>
          <w:sz w:val="24"/>
          <w:szCs w:val="24"/>
        </w:rPr>
        <w:t xml:space="preserve">lls behind with </w:t>
      </w:r>
      <w:r>
        <w:rPr>
          <w:rFonts w:ascii="Arial" w:hAnsi="Arial" w:cs="Arial"/>
          <w:sz w:val="24"/>
          <w:szCs w:val="24"/>
        </w:rPr>
        <w:t>r</w:t>
      </w:r>
      <w:r w:rsidR="00512887">
        <w:rPr>
          <w:rFonts w:ascii="Arial" w:hAnsi="Arial" w:cs="Arial"/>
          <w:sz w:val="24"/>
          <w:szCs w:val="24"/>
        </w:rPr>
        <w:t>ent payments and are</w:t>
      </w:r>
      <w:r>
        <w:rPr>
          <w:rFonts w:ascii="Arial" w:hAnsi="Arial" w:cs="Arial"/>
          <w:sz w:val="24"/>
          <w:szCs w:val="24"/>
        </w:rPr>
        <w:t xml:space="preserve"> in rent arrears, they can apply to have payments made directly to their landlord.</w:t>
      </w:r>
    </w:p>
    <w:p w14:paraId="4D3E7A07" w14:textId="49D94E72" w:rsidR="00F15077" w:rsidRDefault="00F15077" w:rsidP="001B2066">
      <w:pPr>
        <w:rPr>
          <w:rFonts w:ascii="Arial" w:hAnsi="Arial" w:cs="Arial"/>
          <w:sz w:val="24"/>
          <w:szCs w:val="24"/>
        </w:rPr>
      </w:pPr>
      <w:r>
        <w:rPr>
          <w:rFonts w:ascii="Arial" w:hAnsi="Arial" w:cs="Arial"/>
          <w:sz w:val="24"/>
          <w:szCs w:val="24"/>
        </w:rPr>
        <w:t>These arrangements are known as ‘</w:t>
      </w:r>
      <w:r w:rsidRPr="00F15077">
        <w:rPr>
          <w:rFonts w:ascii="Arial" w:hAnsi="Arial" w:cs="Arial"/>
          <w:i/>
          <w:sz w:val="24"/>
          <w:szCs w:val="24"/>
        </w:rPr>
        <w:t>Alternative Payment Arrangements</w:t>
      </w:r>
      <w:r>
        <w:rPr>
          <w:rFonts w:ascii="Arial" w:hAnsi="Arial" w:cs="Arial"/>
          <w:sz w:val="24"/>
          <w:szCs w:val="24"/>
        </w:rPr>
        <w:t xml:space="preserve">’ (APA). </w:t>
      </w:r>
      <w:r w:rsidR="00010239">
        <w:rPr>
          <w:rFonts w:ascii="Arial" w:hAnsi="Arial" w:cs="Arial"/>
          <w:sz w:val="24"/>
          <w:szCs w:val="24"/>
        </w:rPr>
        <w:t>O</w:t>
      </w:r>
      <w:r>
        <w:rPr>
          <w:rFonts w:ascii="Arial" w:hAnsi="Arial" w:cs="Arial"/>
          <w:sz w:val="24"/>
          <w:szCs w:val="24"/>
        </w:rPr>
        <w:t>nce two months of rent arrears ha</w:t>
      </w:r>
      <w:r w:rsidR="00010239">
        <w:rPr>
          <w:rFonts w:ascii="Arial" w:hAnsi="Arial" w:cs="Arial"/>
          <w:sz w:val="24"/>
          <w:szCs w:val="24"/>
        </w:rPr>
        <w:t>ve</w:t>
      </w:r>
      <w:r>
        <w:rPr>
          <w:rFonts w:ascii="Arial" w:hAnsi="Arial" w:cs="Arial"/>
          <w:sz w:val="24"/>
          <w:szCs w:val="24"/>
        </w:rPr>
        <w:t xml:space="preserve"> arisen, an application can be made to DWP requesting that payments of the housing element of Universal Credit are made directly to the landlord, until the arrears are cleared. At the stage the arrears are cleared, payments of the housing element revert to the UC claimant again.</w:t>
      </w:r>
    </w:p>
    <w:p w14:paraId="70DC3ADA" w14:textId="33AC445C" w:rsidR="00A97D5C" w:rsidRPr="00A97D5C" w:rsidRDefault="00A97D5C" w:rsidP="00A97D5C">
      <w:pPr>
        <w:rPr>
          <w:rFonts w:ascii="Arial" w:hAnsi="Arial" w:cs="Arial"/>
          <w:sz w:val="24"/>
          <w:szCs w:val="24"/>
        </w:rPr>
      </w:pPr>
      <w:r w:rsidRPr="0097050D">
        <w:rPr>
          <w:rFonts w:ascii="Arial" w:hAnsi="Arial" w:cs="Arial"/>
          <w:b/>
          <w:sz w:val="24"/>
          <w:szCs w:val="24"/>
        </w:rPr>
        <w:t>For private sector tenants</w:t>
      </w:r>
      <w:r w:rsidRPr="00A97D5C">
        <w:rPr>
          <w:rFonts w:ascii="Arial" w:hAnsi="Arial" w:cs="Arial"/>
          <w:sz w:val="24"/>
          <w:szCs w:val="24"/>
        </w:rPr>
        <w:t xml:space="preserve">, their Universal Credit additional amount for housing costs </w:t>
      </w:r>
      <w:r w:rsidR="00010239">
        <w:rPr>
          <w:rFonts w:ascii="Arial" w:hAnsi="Arial" w:cs="Arial"/>
          <w:sz w:val="24"/>
          <w:szCs w:val="24"/>
        </w:rPr>
        <w:t>is</w:t>
      </w:r>
      <w:r w:rsidRPr="00A97D5C">
        <w:rPr>
          <w:rFonts w:ascii="Arial" w:hAnsi="Arial" w:cs="Arial"/>
          <w:sz w:val="24"/>
          <w:szCs w:val="24"/>
        </w:rPr>
        <w:t xml:space="preserve"> whichever is lower out of their actual costs or the Local Housing Allowance rate.</w:t>
      </w:r>
    </w:p>
    <w:p w14:paraId="4BCAB501" w14:textId="40C7A1C8" w:rsidR="00A97D5C" w:rsidRDefault="00A97D5C" w:rsidP="00A97D5C">
      <w:pPr>
        <w:rPr>
          <w:rFonts w:ascii="Arial" w:hAnsi="Arial" w:cs="Arial"/>
          <w:sz w:val="24"/>
          <w:szCs w:val="24"/>
        </w:rPr>
      </w:pPr>
      <w:r w:rsidRPr="0097050D">
        <w:rPr>
          <w:rFonts w:ascii="Arial" w:hAnsi="Arial" w:cs="Arial"/>
          <w:b/>
          <w:sz w:val="24"/>
          <w:szCs w:val="24"/>
        </w:rPr>
        <w:t>For social sector tenants</w:t>
      </w:r>
      <w:r w:rsidRPr="00A97D5C">
        <w:rPr>
          <w:rFonts w:ascii="Arial" w:hAnsi="Arial" w:cs="Arial"/>
          <w:sz w:val="24"/>
          <w:szCs w:val="24"/>
        </w:rPr>
        <w:t xml:space="preserve">, their Universal Credit additional amount for housing costs </w:t>
      </w:r>
      <w:r w:rsidR="00010239">
        <w:rPr>
          <w:rFonts w:ascii="Arial" w:hAnsi="Arial" w:cs="Arial"/>
          <w:sz w:val="24"/>
          <w:szCs w:val="24"/>
        </w:rPr>
        <w:t>is</w:t>
      </w:r>
      <w:r w:rsidRPr="00A97D5C">
        <w:rPr>
          <w:rFonts w:ascii="Arial" w:hAnsi="Arial" w:cs="Arial"/>
          <w:sz w:val="24"/>
          <w:szCs w:val="24"/>
        </w:rPr>
        <w:t xml:space="preserve"> their actual housing costs. This cannot include service charges that are not covered by Universal Credit or charges for utilities, such as water or electricity.</w:t>
      </w:r>
    </w:p>
    <w:p w14:paraId="3A8ED249" w14:textId="77777777" w:rsidR="00F15077" w:rsidRDefault="00F15077" w:rsidP="001B2066">
      <w:pPr>
        <w:rPr>
          <w:rFonts w:ascii="Arial" w:hAnsi="Arial" w:cs="Arial"/>
          <w:sz w:val="24"/>
          <w:szCs w:val="24"/>
        </w:rPr>
      </w:pPr>
      <w:r>
        <w:rPr>
          <w:rFonts w:ascii="Arial" w:hAnsi="Arial" w:cs="Arial"/>
          <w:sz w:val="24"/>
          <w:szCs w:val="24"/>
        </w:rPr>
        <w:t xml:space="preserve">For more information on the housing element for social housing tenants, including the APA application form, see </w:t>
      </w:r>
      <w:hyperlink r:id="rId32" w:history="1">
        <w:r w:rsidRPr="00F15077">
          <w:rPr>
            <w:rStyle w:val="Hyperlink"/>
            <w:rFonts w:ascii="Arial" w:hAnsi="Arial" w:cs="Arial"/>
            <w:sz w:val="24"/>
            <w:szCs w:val="24"/>
          </w:rPr>
          <w:t>Universal Credit and rented housing</w:t>
        </w:r>
      </w:hyperlink>
      <w:r>
        <w:rPr>
          <w:rFonts w:ascii="Arial" w:hAnsi="Arial" w:cs="Arial"/>
          <w:sz w:val="24"/>
          <w:szCs w:val="24"/>
        </w:rPr>
        <w:t>.</w:t>
      </w:r>
    </w:p>
    <w:p w14:paraId="14261C14" w14:textId="77777777" w:rsidR="003B3E8E" w:rsidRDefault="003B3E8E" w:rsidP="003B3E8E">
      <w:pPr>
        <w:pStyle w:val="Heading1"/>
      </w:pPr>
      <w:bookmarkStart w:id="17" w:name="supported_housing"/>
      <w:r w:rsidRPr="003B3E8E">
        <w:t>Supported housing</w:t>
      </w:r>
    </w:p>
    <w:bookmarkEnd w:id="17"/>
    <w:p w14:paraId="150FF1C7" w14:textId="77777777" w:rsidR="003B3E8E" w:rsidRDefault="004C61C3" w:rsidP="001B2066">
      <w:pPr>
        <w:rPr>
          <w:rFonts w:ascii="Arial" w:hAnsi="Arial" w:cs="Arial"/>
          <w:sz w:val="24"/>
          <w:szCs w:val="24"/>
        </w:rPr>
      </w:pPr>
      <w:r>
        <w:rPr>
          <w:rFonts w:ascii="Arial" w:hAnsi="Arial" w:cs="Arial"/>
          <w:sz w:val="24"/>
          <w:szCs w:val="24"/>
        </w:rPr>
        <w:t xml:space="preserve">A client who lives in supported housing or sheltered accommodation (whereby the pay extra for support services over and above standard rent and/or service charges) does not have their housing costs paid through Universal Credit. Instead, currently, they can claim Universal Credit towards their standard living costs and </w:t>
      </w:r>
      <w:hyperlink r:id="rId33" w:history="1">
        <w:r w:rsidRPr="004C61C3">
          <w:rPr>
            <w:rStyle w:val="Hyperlink"/>
            <w:rFonts w:ascii="Arial" w:hAnsi="Arial" w:cs="Arial"/>
            <w:sz w:val="24"/>
            <w:szCs w:val="24"/>
          </w:rPr>
          <w:t>Housing Benefit towards their housing costs</w:t>
        </w:r>
      </w:hyperlink>
      <w:r>
        <w:rPr>
          <w:rFonts w:ascii="Arial" w:hAnsi="Arial" w:cs="Arial"/>
          <w:sz w:val="24"/>
          <w:szCs w:val="24"/>
        </w:rPr>
        <w:t>.</w:t>
      </w:r>
    </w:p>
    <w:p w14:paraId="1FBB0FD9" w14:textId="77777777" w:rsidR="004C61C3" w:rsidRDefault="004C61C3" w:rsidP="001B2066">
      <w:pPr>
        <w:rPr>
          <w:rFonts w:ascii="Arial" w:hAnsi="Arial" w:cs="Arial"/>
          <w:sz w:val="24"/>
          <w:szCs w:val="24"/>
        </w:rPr>
      </w:pPr>
      <w:r>
        <w:rPr>
          <w:rFonts w:ascii="Arial" w:hAnsi="Arial" w:cs="Arial"/>
          <w:sz w:val="24"/>
          <w:szCs w:val="24"/>
        </w:rPr>
        <w:lastRenderedPageBreak/>
        <w:t xml:space="preserve">There is an on-going </w:t>
      </w:r>
      <w:hyperlink r:id="rId34" w:history="1">
        <w:r w:rsidRPr="004C61C3">
          <w:rPr>
            <w:rStyle w:val="Hyperlink"/>
            <w:rFonts w:ascii="Arial" w:hAnsi="Arial" w:cs="Arial"/>
            <w:sz w:val="24"/>
            <w:szCs w:val="24"/>
          </w:rPr>
          <w:t>government review</w:t>
        </w:r>
      </w:hyperlink>
      <w:r>
        <w:rPr>
          <w:rFonts w:ascii="Arial" w:hAnsi="Arial" w:cs="Arial"/>
          <w:sz w:val="24"/>
          <w:szCs w:val="24"/>
        </w:rPr>
        <w:t xml:space="preserve"> around the provision for payments towards this type of accommodation that is expected to make recommendations for how it will be dealt with from 2019 onwards.</w:t>
      </w:r>
    </w:p>
    <w:p w14:paraId="665BC648" w14:textId="77777777" w:rsidR="004A2CC1" w:rsidRPr="006535FD" w:rsidRDefault="004A2CC1" w:rsidP="006535FD">
      <w:pPr>
        <w:pStyle w:val="Heading1"/>
      </w:pPr>
      <w:bookmarkStart w:id="18" w:name="budgeting"/>
      <w:r w:rsidRPr="006535FD">
        <w:t>Money management/budgeting</w:t>
      </w:r>
    </w:p>
    <w:bookmarkEnd w:id="18"/>
    <w:p w14:paraId="69D298D0" w14:textId="77777777" w:rsidR="00633E9B" w:rsidRDefault="00633E9B" w:rsidP="000C4035">
      <w:pPr>
        <w:rPr>
          <w:rFonts w:ascii="Arial" w:hAnsi="Arial" w:cs="Arial"/>
          <w:sz w:val="24"/>
          <w:szCs w:val="24"/>
        </w:rPr>
      </w:pPr>
      <w:r>
        <w:rPr>
          <w:rFonts w:ascii="Arial" w:hAnsi="Arial" w:cs="Arial"/>
          <w:sz w:val="24"/>
          <w:szCs w:val="24"/>
        </w:rPr>
        <w:t xml:space="preserve">There is an </w:t>
      </w:r>
      <w:hyperlink r:id="rId35" w:history="1">
        <w:r w:rsidRPr="00633E9B">
          <w:rPr>
            <w:rStyle w:val="Hyperlink"/>
            <w:rFonts w:ascii="Arial" w:hAnsi="Arial" w:cs="Arial"/>
            <w:sz w:val="24"/>
            <w:szCs w:val="24"/>
          </w:rPr>
          <w:t>online guide for Universal Credit claimants</w:t>
        </w:r>
      </w:hyperlink>
      <w:r>
        <w:rPr>
          <w:rFonts w:ascii="Arial" w:hAnsi="Arial" w:cs="Arial"/>
          <w:sz w:val="24"/>
          <w:szCs w:val="24"/>
        </w:rPr>
        <w:t xml:space="preserve"> that flags up some of the key changes under the new system, to try and avoid problems arising in the first place with money management and budgeting.</w:t>
      </w:r>
    </w:p>
    <w:p w14:paraId="7D3B1523" w14:textId="220ABB31" w:rsidR="000C4035" w:rsidRPr="000C4035" w:rsidRDefault="000C4035" w:rsidP="000C4035">
      <w:pPr>
        <w:rPr>
          <w:rFonts w:ascii="Arial" w:hAnsi="Arial" w:cs="Arial"/>
          <w:sz w:val="24"/>
          <w:szCs w:val="24"/>
        </w:rPr>
      </w:pPr>
      <w:r>
        <w:rPr>
          <w:rFonts w:ascii="Arial" w:hAnsi="Arial" w:cs="Arial"/>
          <w:sz w:val="24"/>
          <w:szCs w:val="24"/>
        </w:rPr>
        <w:t xml:space="preserve">The Money Advice Service has an </w:t>
      </w:r>
      <w:hyperlink r:id="rId36" w:history="1">
        <w:r w:rsidRPr="000C4035">
          <w:rPr>
            <w:rStyle w:val="Hyperlink"/>
            <w:rFonts w:ascii="Arial" w:hAnsi="Arial" w:cs="Arial"/>
            <w:sz w:val="24"/>
            <w:szCs w:val="24"/>
          </w:rPr>
          <w:t xml:space="preserve">online </w:t>
        </w:r>
        <w:r>
          <w:rPr>
            <w:rStyle w:val="Hyperlink"/>
            <w:rFonts w:ascii="Arial" w:hAnsi="Arial" w:cs="Arial"/>
            <w:sz w:val="24"/>
            <w:szCs w:val="24"/>
          </w:rPr>
          <w:t xml:space="preserve">Money Manager </w:t>
        </w:r>
        <w:r w:rsidRPr="000C4035">
          <w:rPr>
            <w:rStyle w:val="Hyperlink"/>
            <w:rFonts w:ascii="Arial" w:hAnsi="Arial" w:cs="Arial"/>
            <w:sz w:val="24"/>
            <w:szCs w:val="24"/>
          </w:rPr>
          <w:t>tool</w:t>
        </w:r>
      </w:hyperlink>
      <w:r>
        <w:rPr>
          <w:rFonts w:ascii="Arial" w:hAnsi="Arial" w:cs="Arial"/>
          <w:sz w:val="24"/>
          <w:szCs w:val="24"/>
        </w:rPr>
        <w:t xml:space="preserve"> that </w:t>
      </w:r>
      <w:r w:rsidRPr="000C4035">
        <w:rPr>
          <w:rFonts w:ascii="Arial" w:hAnsi="Arial" w:cs="Arial"/>
          <w:sz w:val="24"/>
          <w:szCs w:val="24"/>
        </w:rPr>
        <w:t>offers personalised advice, on making the most of your money while you</w:t>
      </w:r>
      <w:r w:rsidR="00010239">
        <w:rPr>
          <w:rFonts w:ascii="Arial" w:hAnsi="Arial" w:cs="Arial"/>
          <w:sz w:val="24"/>
          <w:szCs w:val="24"/>
        </w:rPr>
        <w:t xml:space="preserve"> a</w:t>
      </w:r>
      <w:r w:rsidRPr="000C4035">
        <w:rPr>
          <w:rFonts w:ascii="Arial" w:hAnsi="Arial" w:cs="Arial"/>
          <w:sz w:val="24"/>
          <w:szCs w:val="24"/>
        </w:rPr>
        <w:t>re on UC. It offers help and advice on a range of money topics, including opening a bank account, keeping on top of bills and dealing with debt.</w:t>
      </w:r>
      <w:r>
        <w:rPr>
          <w:rFonts w:ascii="Arial" w:hAnsi="Arial" w:cs="Arial"/>
          <w:sz w:val="24"/>
          <w:szCs w:val="24"/>
        </w:rPr>
        <w:t xml:space="preserve"> </w:t>
      </w:r>
      <w:r w:rsidR="00F1089A">
        <w:rPr>
          <w:rFonts w:ascii="Arial" w:hAnsi="Arial" w:cs="Arial"/>
          <w:sz w:val="24"/>
          <w:szCs w:val="24"/>
        </w:rPr>
        <w:t>The government has</w:t>
      </w:r>
      <w:r>
        <w:rPr>
          <w:rFonts w:ascii="Arial" w:hAnsi="Arial" w:cs="Arial"/>
          <w:sz w:val="24"/>
          <w:szCs w:val="24"/>
        </w:rPr>
        <w:t xml:space="preserve"> an </w:t>
      </w:r>
      <w:hyperlink r:id="rId37" w:history="1">
        <w:r w:rsidRPr="000C4035">
          <w:rPr>
            <w:rStyle w:val="Hyperlink"/>
            <w:rFonts w:ascii="Arial" w:hAnsi="Arial" w:cs="Arial"/>
            <w:sz w:val="24"/>
            <w:szCs w:val="24"/>
          </w:rPr>
          <w:t>online guide to budgeting</w:t>
        </w:r>
      </w:hyperlink>
      <w:r>
        <w:rPr>
          <w:rFonts w:ascii="Arial" w:hAnsi="Arial" w:cs="Arial"/>
          <w:sz w:val="24"/>
          <w:szCs w:val="24"/>
        </w:rPr>
        <w:t xml:space="preserve"> when on UC and where clients can go for further advice.</w:t>
      </w:r>
    </w:p>
    <w:p w14:paraId="5EA6D008" w14:textId="77777777" w:rsidR="006535FD" w:rsidRPr="004E2B75" w:rsidRDefault="006535FD" w:rsidP="004E2B75">
      <w:pPr>
        <w:pStyle w:val="Heading1"/>
      </w:pPr>
      <w:bookmarkStart w:id="19" w:name="third_party"/>
      <w:r w:rsidRPr="004E2B75">
        <w:t>Third party support for initial claim and claim maintenance</w:t>
      </w:r>
    </w:p>
    <w:bookmarkEnd w:id="19"/>
    <w:p w14:paraId="4087A789" w14:textId="77777777" w:rsidR="004E2B75" w:rsidRDefault="004E2B75" w:rsidP="004E2B75">
      <w:pPr>
        <w:rPr>
          <w:rFonts w:ascii="Arial" w:hAnsi="Arial" w:cs="Arial"/>
          <w:sz w:val="24"/>
          <w:szCs w:val="24"/>
        </w:rPr>
      </w:pPr>
      <w:r>
        <w:rPr>
          <w:rFonts w:ascii="Arial" w:hAnsi="Arial" w:cs="Arial"/>
          <w:sz w:val="24"/>
          <w:szCs w:val="24"/>
        </w:rPr>
        <w:t>Universal Credit operates under a system of “</w:t>
      </w:r>
      <w:r w:rsidRPr="00EE01D5">
        <w:rPr>
          <w:rFonts w:ascii="Arial" w:hAnsi="Arial" w:cs="Arial"/>
          <w:i/>
          <w:sz w:val="24"/>
          <w:szCs w:val="24"/>
        </w:rPr>
        <w:t>explicit consent</w:t>
      </w:r>
      <w:r>
        <w:rPr>
          <w:rFonts w:ascii="Arial" w:hAnsi="Arial" w:cs="Arial"/>
          <w:sz w:val="24"/>
          <w:szCs w:val="24"/>
        </w:rPr>
        <w:t>” for advisers and other people acting on behalf of, or enquiring about, someone else’s claim.</w:t>
      </w:r>
      <w:r w:rsidR="00EE01D5">
        <w:rPr>
          <w:rFonts w:ascii="Arial" w:hAnsi="Arial" w:cs="Arial"/>
          <w:sz w:val="24"/>
          <w:szCs w:val="24"/>
        </w:rPr>
        <w:t xml:space="preserve"> This is different from the previous arrangements under “</w:t>
      </w:r>
      <w:r w:rsidR="00EE01D5" w:rsidRPr="00EE01D5">
        <w:rPr>
          <w:rFonts w:ascii="Arial" w:hAnsi="Arial" w:cs="Arial"/>
          <w:i/>
          <w:sz w:val="24"/>
          <w:szCs w:val="24"/>
        </w:rPr>
        <w:t>implicit consent</w:t>
      </w:r>
      <w:r w:rsidR="00EE01D5">
        <w:rPr>
          <w:rFonts w:ascii="Arial" w:hAnsi="Arial" w:cs="Arial"/>
          <w:sz w:val="24"/>
          <w:szCs w:val="24"/>
        </w:rPr>
        <w:t>”.</w:t>
      </w:r>
    </w:p>
    <w:p w14:paraId="2F330A70" w14:textId="77777777" w:rsidR="00297A08" w:rsidRDefault="00EE01D5" w:rsidP="004E2B75">
      <w:pPr>
        <w:rPr>
          <w:rFonts w:ascii="Arial" w:hAnsi="Arial" w:cs="Arial"/>
          <w:sz w:val="24"/>
          <w:szCs w:val="24"/>
        </w:rPr>
      </w:pPr>
      <w:r>
        <w:rPr>
          <w:rFonts w:ascii="Arial" w:hAnsi="Arial" w:cs="Arial"/>
          <w:sz w:val="24"/>
          <w:szCs w:val="24"/>
        </w:rPr>
        <w:t>DWP state that a claimant who wants a third party to discuss</w:t>
      </w:r>
      <w:r w:rsidR="00EA77B6">
        <w:rPr>
          <w:rFonts w:ascii="Arial" w:hAnsi="Arial" w:cs="Arial"/>
          <w:sz w:val="24"/>
          <w:szCs w:val="24"/>
        </w:rPr>
        <w:t xml:space="preserve"> their claim must make a note in their online journal that permits the third party to act and specify exactly what matter(s) they are giving permission to discuss. </w:t>
      </w:r>
    </w:p>
    <w:p w14:paraId="54243218" w14:textId="2E90D17F" w:rsidR="00EE01D5" w:rsidRDefault="00EA77B6" w:rsidP="004E2B75">
      <w:pPr>
        <w:rPr>
          <w:rFonts w:ascii="Arial" w:hAnsi="Arial" w:cs="Arial"/>
          <w:sz w:val="24"/>
          <w:szCs w:val="24"/>
        </w:rPr>
      </w:pPr>
      <w:r>
        <w:rPr>
          <w:rFonts w:ascii="Arial" w:hAnsi="Arial" w:cs="Arial"/>
          <w:sz w:val="24"/>
          <w:szCs w:val="24"/>
        </w:rPr>
        <w:t>Current practice is that broad permissions to act are not sufficient for this purpose – so wording along the lines of “</w:t>
      </w:r>
      <w:r w:rsidRPr="00EA77B6">
        <w:rPr>
          <w:rFonts w:ascii="Arial" w:hAnsi="Arial" w:cs="Arial"/>
          <w:i/>
          <w:sz w:val="24"/>
          <w:szCs w:val="24"/>
        </w:rPr>
        <w:t>I give A.N. Advis</w:t>
      </w:r>
      <w:r w:rsidR="00C031F9">
        <w:rPr>
          <w:rFonts w:ascii="Arial" w:hAnsi="Arial" w:cs="Arial"/>
          <w:i/>
          <w:sz w:val="24"/>
          <w:szCs w:val="24"/>
        </w:rPr>
        <w:t>e</w:t>
      </w:r>
      <w:r w:rsidRPr="00EA77B6">
        <w:rPr>
          <w:rFonts w:ascii="Arial" w:hAnsi="Arial" w:cs="Arial"/>
          <w:i/>
          <w:sz w:val="24"/>
          <w:szCs w:val="24"/>
        </w:rPr>
        <w:t>r permission to discuss all aspects of my Universal Credit</w:t>
      </w:r>
      <w:r w:rsidR="00297A08">
        <w:rPr>
          <w:rFonts w:ascii="Arial" w:hAnsi="Arial" w:cs="Arial"/>
          <w:i/>
          <w:sz w:val="24"/>
          <w:szCs w:val="24"/>
        </w:rPr>
        <w:t xml:space="preserve"> claim</w:t>
      </w:r>
      <w:r>
        <w:rPr>
          <w:rFonts w:ascii="Arial" w:hAnsi="Arial" w:cs="Arial"/>
          <w:sz w:val="24"/>
          <w:szCs w:val="24"/>
        </w:rPr>
        <w:t xml:space="preserve">” are unlikely to be effective. </w:t>
      </w:r>
      <w:r w:rsidR="00297A08">
        <w:rPr>
          <w:rFonts w:ascii="Arial" w:hAnsi="Arial" w:cs="Arial"/>
          <w:sz w:val="24"/>
          <w:szCs w:val="24"/>
        </w:rPr>
        <w:t>Instead, it needs to specify something like “</w:t>
      </w:r>
      <w:r w:rsidR="00297A08" w:rsidRPr="00297A08">
        <w:rPr>
          <w:rFonts w:ascii="Arial" w:hAnsi="Arial" w:cs="Arial"/>
          <w:i/>
          <w:sz w:val="24"/>
          <w:szCs w:val="24"/>
        </w:rPr>
        <w:t>I authorise A.N. Advis</w:t>
      </w:r>
      <w:r w:rsidR="00C031F9">
        <w:rPr>
          <w:rFonts w:ascii="Arial" w:hAnsi="Arial" w:cs="Arial"/>
          <w:i/>
          <w:sz w:val="24"/>
          <w:szCs w:val="24"/>
        </w:rPr>
        <w:t>e</w:t>
      </w:r>
      <w:r w:rsidR="00297A08" w:rsidRPr="00297A08">
        <w:rPr>
          <w:rFonts w:ascii="Arial" w:hAnsi="Arial" w:cs="Arial"/>
          <w:i/>
          <w:sz w:val="24"/>
          <w:szCs w:val="24"/>
        </w:rPr>
        <w:t>r to speak to you about the housing element of my Universal Credit and why you are not paying it to me</w:t>
      </w:r>
      <w:r w:rsidR="00297A08">
        <w:rPr>
          <w:rFonts w:ascii="Arial" w:hAnsi="Arial" w:cs="Arial"/>
          <w:sz w:val="24"/>
          <w:szCs w:val="24"/>
        </w:rPr>
        <w:t>”.</w:t>
      </w:r>
    </w:p>
    <w:p w14:paraId="78F544C3" w14:textId="78F03369" w:rsidR="00EA77B6" w:rsidRPr="004E2B75" w:rsidRDefault="00EA77B6" w:rsidP="004E2B75">
      <w:pPr>
        <w:rPr>
          <w:rFonts w:ascii="Arial" w:hAnsi="Arial" w:cs="Arial"/>
          <w:sz w:val="24"/>
          <w:szCs w:val="24"/>
        </w:rPr>
      </w:pPr>
      <w:r>
        <w:rPr>
          <w:rFonts w:ascii="Arial" w:hAnsi="Arial" w:cs="Arial"/>
          <w:sz w:val="24"/>
          <w:szCs w:val="24"/>
        </w:rPr>
        <w:t>Further, these permissions are time limited so your client need</w:t>
      </w:r>
      <w:r w:rsidR="00297A08">
        <w:rPr>
          <w:rFonts w:ascii="Arial" w:hAnsi="Arial" w:cs="Arial"/>
          <w:sz w:val="24"/>
          <w:szCs w:val="24"/>
        </w:rPr>
        <w:t>s</w:t>
      </w:r>
      <w:r>
        <w:rPr>
          <w:rFonts w:ascii="Arial" w:hAnsi="Arial" w:cs="Arial"/>
          <w:sz w:val="24"/>
          <w:szCs w:val="24"/>
        </w:rPr>
        <w:t xml:space="preserve"> to make an appropriate entry</w:t>
      </w:r>
      <w:r w:rsidR="00297A08">
        <w:rPr>
          <w:rFonts w:ascii="Arial" w:hAnsi="Arial" w:cs="Arial"/>
          <w:sz w:val="24"/>
          <w:szCs w:val="24"/>
        </w:rPr>
        <w:t xml:space="preserve"> in their online journal</w:t>
      </w:r>
      <w:r>
        <w:rPr>
          <w:rFonts w:ascii="Arial" w:hAnsi="Arial" w:cs="Arial"/>
          <w:sz w:val="24"/>
          <w:szCs w:val="24"/>
        </w:rPr>
        <w:t xml:space="preserve"> each </w:t>
      </w:r>
      <w:r w:rsidR="00297A08">
        <w:rPr>
          <w:rFonts w:ascii="Arial" w:hAnsi="Arial" w:cs="Arial"/>
          <w:sz w:val="24"/>
          <w:szCs w:val="24"/>
        </w:rPr>
        <w:t>and every time they require</w:t>
      </w:r>
      <w:r>
        <w:rPr>
          <w:rFonts w:ascii="Arial" w:hAnsi="Arial" w:cs="Arial"/>
          <w:sz w:val="24"/>
          <w:szCs w:val="24"/>
        </w:rPr>
        <w:t xml:space="preserve"> assistance and advice</w:t>
      </w:r>
      <w:r w:rsidR="00297A08">
        <w:rPr>
          <w:rFonts w:ascii="Arial" w:hAnsi="Arial" w:cs="Arial"/>
          <w:sz w:val="24"/>
          <w:szCs w:val="24"/>
        </w:rPr>
        <w:t xml:space="preserve"> from someone else</w:t>
      </w:r>
      <w:r>
        <w:rPr>
          <w:rFonts w:ascii="Arial" w:hAnsi="Arial" w:cs="Arial"/>
          <w:sz w:val="24"/>
          <w:szCs w:val="24"/>
        </w:rPr>
        <w:t>.</w:t>
      </w:r>
      <w:r w:rsidR="00010239">
        <w:rPr>
          <w:rFonts w:ascii="Arial" w:hAnsi="Arial" w:cs="Arial"/>
          <w:sz w:val="24"/>
          <w:szCs w:val="24"/>
        </w:rPr>
        <w:t xml:space="preserve"> </w:t>
      </w:r>
      <w:r>
        <w:rPr>
          <w:rFonts w:ascii="Arial" w:hAnsi="Arial" w:cs="Arial"/>
          <w:sz w:val="24"/>
          <w:szCs w:val="24"/>
        </w:rPr>
        <w:t xml:space="preserve">See </w:t>
      </w:r>
      <w:hyperlink r:id="rId38" w:history="1">
        <w:r w:rsidRPr="00EA77B6">
          <w:rPr>
            <w:rStyle w:val="Hyperlink"/>
            <w:rFonts w:ascii="Arial" w:hAnsi="Arial" w:cs="Arial"/>
            <w:sz w:val="24"/>
            <w:szCs w:val="24"/>
          </w:rPr>
          <w:t xml:space="preserve">Neil </w:t>
        </w:r>
        <w:proofErr w:type="spellStart"/>
        <w:r w:rsidRPr="00EA77B6">
          <w:rPr>
            <w:rStyle w:val="Hyperlink"/>
            <w:rFonts w:ascii="Arial" w:hAnsi="Arial" w:cs="Arial"/>
            <w:sz w:val="24"/>
            <w:szCs w:val="24"/>
          </w:rPr>
          <w:t>Couling’s</w:t>
        </w:r>
        <w:proofErr w:type="spellEnd"/>
        <w:r w:rsidRPr="00EA77B6">
          <w:rPr>
            <w:rStyle w:val="Hyperlink"/>
            <w:rFonts w:ascii="Arial" w:hAnsi="Arial" w:cs="Arial"/>
            <w:sz w:val="24"/>
            <w:szCs w:val="24"/>
          </w:rPr>
          <w:t xml:space="preserve"> </w:t>
        </w:r>
        <w:r>
          <w:rPr>
            <w:rStyle w:val="Hyperlink"/>
            <w:rFonts w:ascii="Arial" w:hAnsi="Arial" w:cs="Arial"/>
            <w:sz w:val="24"/>
            <w:szCs w:val="24"/>
          </w:rPr>
          <w:t xml:space="preserve">(Director General of the Universal Credit Programme) </w:t>
        </w:r>
        <w:r w:rsidRPr="00EA77B6">
          <w:rPr>
            <w:rStyle w:val="Hyperlink"/>
            <w:rFonts w:ascii="Arial" w:hAnsi="Arial" w:cs="Arial"/>
            <w:sz w:val="24"/>
            <w:szCs w:val="24"/>
          </w:rPr>
          <w:t>letter</w:t>
        </w:r>
      </w:hyperlink>
      <w:r>
        <w:rPr>
          <w:rFonts w:ascii="Arial" w:hAnsi="Arial" w:cs="Arial"/>
          <w:sz w:val="24"/>
          <w:szCs w:val="24"/>
        </w:rPr>
        <w:t xml:space="preserve"> on explicit consent for more background information.</w:t>
      </w:r>
    </w:p>
    <w:p w14:paraId="745BF85A" w14:textId="77777777" w:rsidR="006535FD" w:rsidRDefault="006535FD" w:rsidP="00297A08">
      <w:pPr>
        <w:pStyle w:val="Heading1"/>
      </w:pPr>
      <w:bookmarkStart w:id="20" w:name="escalation"/>
      <w:r w:rsidRPr="00297A08">
        <w:t>Escalation routes/numbers</w:t>
      </w:r>
    </w:p>
    <w:bookmarkEnd w:id="20"/>
    <w:p w14:paraId="07539D4B" w14:textId="041E520F" w:rsidR="00297A08" w:rsidRPr="00297A08" w:rsidRDefault="00D172E0" w:rsidP="00297A08">
      <w:pPr>
        <w:rPr>
          <w:rFonts w:ascii="Arial" w:hAnsi="Arial" w:cs="Arial"/>
          <w:sz w:val="24"/>
          <w:szCs w:val="24"/>
        </w:rPr>
      </w:pPr>
      <w:r>
        <w:rPr>
          <w:rFonts w:ascii="Arial" w:hAnsi="Arial" w:cs="Arial"/>
          <w:sz w:val="24"/>
          <w:szCs w:val="24"/>
        </w:rPr>
        <w:t>Universal Credit F</w:t>
      </w:r>
      <w:r w:rsidR="00297A08" w:rsidRPr="00297A08">
        <w:rPr>
          <w:rFonts w:ascii="Arial" w:hAnsi="Arial" w:cs="Arial"/>
          <w:sz w:val="24"/>
          <w:szCs w:val="24"/>
        </w:rPr>
        <w:t xml:space="preserve">ull </w:t>
      </w:r>
      <w:r>
        <w:rPr>
          <w:rFonts w:ascii="Arial" w:hAnsi="Arial" w:cs="Arial"/>
          <w:sz w:val="24"/>
          <w:szCs w:val="24"/>
        </w:rPr>
        <w:t>Digital S</w:t>
      </w:r>
      <w:r w:rsidR="00297A08" w:rsidRPr="00297A08">
        <w:rPr>
          <w:rFonts w:ascii="Arial" w:hAnsi="Arial" w:cs="Arial"/>
          <w:sz w:val="24"/>
          <w:szCs w:val="24"/>
        </w:rPr>
        <w:t xml:space="preserve">ervice </w:t>
      </w:r>
      <w:r w:rsidR="00297A08">
        <w:rPr>
          <w:rFonts w:ascii="Arial" w:hAnsi="Arial" w:cs="Arial"/>
          <w:sz w:val="24"/>
          <w:szCs w:val="24"/>
        </w:rPr>
        <w:t xml:space="preserve">does </w:t>
      </w:r>
      <w:r w:rsidR="00297A08" w:rsidRPr="00297A08">
        <w:rPr>
          <w:rFonts w:ascii="Arial" w:hAnsi="Arial" w:cs="Arial"/>
          <w:sz w:val="24"/>
          <w:szCs w:val="24"/>
        </w:rPr>
        <w:t xml:space="preserve">not provide a list of escalation numbers. </w:t>
      </w:r>
      <w:r w:rsidR="00297A08">
        <w:rPr>
          <w:rFonts w:ascii="Arial" w:hAnsi="Arial" w:cs="Arial"/>
          <w:sz w:val="24"/>
          <w:szCs w:val="24"/>
        </w:rPr>
        <w:t>T</w:t>
      </w:r>
      <w:r w:rsidR="00297A08" w:rsidRPr="00297A08">
        <w:rPr>
          <w:rFonts w:ascii="Arial" w:hAnsi="Arial" w:cs="Arial"/>
          <w:sz w:val="24"/>
          <w:szCs w:val="24"/>
        </w:rPr>
        <w:t>he best way to escalate issues is to contact you</w:t>
      </w:r>
      <w:r w:rsidR="00512887">
        <w:rPr>
          <w:rFonts w:ascii="Arial" w:hAnsi="Arial" w:cs="Arial"/>
          <w:sz w:val="24"/>
          <w:szCs w:val="24"/>
        </w:rPr>
        <w:t>r</w:t>
      </w:r>
      <w:r w:rsidR="00297A08" w:rsidRPr="00297A08">
        <w:rPr>
          <w:rFonts w:ascii="Arial" w:hAnsi="Arial" w:cs="Arial"/>
          <w:sz w:val="24"/>
          <w:szCs w:val="24"/>
        </w:rPr>
        <w:t xml:space="preserve"> UC local partnership manager. To get their contact details</w:t>
      </w:r>
      <w:r w:rsidR="00297A08">
        <w:rPr>
          <w:rFonts w:ascii="Arial" w:hAnsi="Arial" w:cs="Arial"/>
          <w:sz w:val="24"/>
          <w:szCs w:val="24"/>
        </w:rPr>
        <w:t>,</w:t>
      </w:r>
      <w:r w:rsidR="00297A08" w:rsidRPr="00297A08">
        <w:rPr>
          <w:rFonts w:ascii="Arial" w:hAnsi="Arial" w:cs="Arial"/>
          <w:sz w:val="24"/>
          <w:szCs w:val="24"/>
        </w:rPr>
        <w:t xml:space="preserve"> contact your regional partnership manager whose details are available at </w:t>
      </w:r>
      <w:hyperlink r:id="rId39" w:history="1">
        <w:r w:rsidR="00FA7016" w:rsidRPr="00FA7016">
          <w:rPr>
            <w:rStyle w:val="Hyperlink"/>
            <w:rFonts w:ascii="Arial" w:hAnsi="Arial" w:cs="Arial"/>
            <w:sz w:val="24"/>
            <w:szCs w:val="24"/>
          </w:rPr>
          <w:t>DWP National Partnership Teams</w:t>
        </w:r>
      </w:hyperlink>
      <w:r w:rsidR="00FA7016">
        <w:rPr>
          <w:rFonts w:ascii="Arial" w:hAnsi="Arial" w:cs="Arial"/>
          <w:sz w:val="24"/>
          <w:szCs w:val="24"/>
        </w:rPr>
        <w:t>.</w:t>
      </w:r>
      <w:r w:rsidR="00FA7016" w:rsidRPr="00297A08">
        <w:rPr>
          <w:rFonts w:ascii="Arial" w:hAnsi="Arial" w:cs="Arial"/>
          <w:sz w:val="24"/>
          <w:szCs w:val="24"/>
        </w:rPr>
        <w:t xml:space="preserve"> </w:t>
      </w:r>
    </w:p>
    <w:p w14:paraId="2DC5FED2" w14:textId="77777777" w:rsidR="006535FD" w:rsidRDefault="006535FD" w:rsidP="00FA7016">
      <w:pPr>
        <w:pStyle w:val="Heading1"/>
      </w:pPr>
      <w:bookmarkStart w:id="21" w:name="appointees"/>
      <w:r w:rsidRPr="00FA7016">
        <w:t>Appointees</w:t>
      </w:r>
    </w:p>
    <w:bookmarkEnd w:id="21"/>
    <w:p w14:paraId="285E54B2" w14:textId="2A8EE4F8" w:rsidR="00FA7016" w:rsidRPr="00FA7016" w:rsidRDefault="00FA7016" w:rsidP="00FA7016">
      <w:pPr>
        <w:rPr>
          <w:rFonts w:ascii="Arial" w:hAnsi="Arial" w:cs="Arial"/>
          <w:sz w:val="24"/>
          <w:szCs w:val="24"/>
        </w:rPr>
      </w:pPr>
      <w:r>
        <w:rPr>
          <w:rFonts w:ascii="Arial" w:hAnsi="Arial" w:cs="Arial"/>
          <w:sz w:val="24"/>
          <w:szCs w:val="24"/>
        </w:rPr>
        <w:t xml:space="preserve">Universal Credit claimants who are unable to act for themselves can have an appointee to manage their claim, as with other social security benefits. This includes corporate appointees, where an organisation such as a local Age UK, acts on behalf </w:t>
      </w:r>
      <w:r>
        <w:rPr>
          <w:rFonts w:ascii="Arial" w:hAnsi="Arial" w:cs="Arial"/>
          <w:sz w:val="24"/>
          <w:szCs w:val="24"/>
        </w:rPr>
        <w:lastRenderedPageBreak/>
        <w:t>of clients.</w:t>
      </w:r>
      <w:r w:rsidR="00010239">
        <w:rPr>
          <w:rFonts w:ascii="Arial" w:hAnsi="Arial" w:cs="Arial"/>
          <w:sz w:val="24"/>
          <w:szCs w:val="24"/>
        </w:rPr>
        <w:t xml:space="preserve"> </w:t>
      </w:r>
      <w:r>
        <w:rPr>
          <w:rFonts w:ascii="Arial" w:hAnsi="Arial" w:cs="Arial"/>
          <w:sz w:val="24"/>
          <w:szCs w:val="24"/>
        </w:rPr>
        <w:t xml:space="preserve">See the </w:t>
      </w:r>
      <w:hyperlink r:id="rId40" w:history="1">
        <w:r w:rsidRPr="00FA7016">
          <w:rPr>
            <w:rStyle w:val="Hyperlink"/>
            <w:rFonts w:ascii="Arial" w:hAnsi="Arial" w:cs="Arial"/>
            <w:sz w:val="24"/>
            <w:szCs w:val="24"/>
          </w:rPr>
          <w:t>DWP official guidance</w:t>
        </w:r>
      </w:hyperlink>
      <w:r>
        <w:rPr>
          <w:rFonts w:ascii="Arial" w:hAnsi="Arial" w:cs="Arial"/>
          <w:sz w:val="24"/>
          <w:szCs w:val="24"/>
        </w:rPr>
        <w:t xml:space="preserve"> for more details (part 5 covers appointees, with section 5220 </w:t>
      </w:r>
      <w:proofErr w:type="gramStart"/>
      <w:r>
        <w:rPr>
          <w:rFonts w:ascii="Arial" w:hAnsi="Arial" w:cs="Arial"/>
          <w:sz w:val="24"/>
          <w:szCs w:val="24"/>
        </w:rPr>
        <w:t>et</w:t>
      </w:r>
      <w:proofErr w:type="gramEnd"/>
      <w:r>
        <w:rPr>
          <w:rFonts w:ascii="Arial" w:hAnsi="Arial" w:cs="Arial"/>
          <w:sz w:val="24"/>
          <w:szCs w:val="24"/>
        </w:rPr>
        <w:t xml:space="preserve"> </w:t>
      </w:r>
      <w:proofErr w:type="spellStart"/>
      <w:r>
        <w:rPr>
          <w:rFonts w:ascii="Arial" w:hAnsi="Arial" w:cs="Arial"/>
          <w:sz w:val="24"/>
          <w:szCs w:val="24"/>
        </w:rPr>
        <w:t>seq</w:t>
      </w:r>
      <w:proofErr w:type="spellEnd"/>
      <w:r>
        <w:rPr>
          <w:rFonts w:ascii="Arial" w:hAnsi="Arial" w:cs="Arial"/>
          <w:sz w:val="24"/>
          <w:szCs w:val="24"/>
        </w:rPr>
        <w:t xml:space="preserve"> dealing with corporate appointees).</w:t>
      </w:r>
      <w:r w:rsidR="000D5DA4">
        <w:rPr>
          <w:rFonts w:ascii="Arial" w:hAnsi="Arial" w:cs="Arial"/>
          <w:sz w:val="24"/>
          <w:szCs w:val="24"/>
        </w:rPr>
        <w:t xml:space="preserve"> There is also information about Universal Credit and appointees </w:t>
      </w:r>
      <w:hyperlink r:id="rId41" w:history="1">
        <w:r w:rsidR="000D5DA4" w:rsidRPr="000D5DA4">
          <w:rPr>
            <w:rStyle w:val="Hyperlink"/>
            <w:rFonts w:ascii="Arial" w:hAnsi="Arial" w:cs="Arial"/>
            <w:sz w:val="24"/>
            <w:szCs w:val="24"/>
          </w:rPr>
          <w:t>available here</w:t>
        </w:r>
      </w:hyperlink>
      <w:r w:rsidR="00DD57D3">
        <w:rPr>
          <w:rStyle w:val="Hyperlink"/>
          <w:rFonts w:ascii="Arial" w:hAnsi="Arial" w:cs="Arial"/>
          <w:sz w:val="24"/>
          <w:szCs w:val="24"/>
        </w:rPr>
        <w:t xml:space="preserve"> (see post #6)</w:t>
      </w:r>
      <w:r w:rsidR="000D5DA4">
        <w:rPr>
          <w:rFonts w:ascii="Arial" w:hAnsi="Arial" w:cs="Arial"/>
          <w:sz w:val="24"/>
          <w:szCs w:val="24"/>
        </w:rPr>
        <w:t>.</w:t>
      </w:r>
    </w:p>
    <w:p w14:paraId="45E3F200" w14:textId="77777777" w:rsidR="004A2CC1" w:rsidRDefault="004A2CC1" w:rsidP="00B84DAA">
      <w:pPr>
        <w:pStyle w:val="Heading1"/>
      </w:pPr>
      <w:bookmarkStart w:id="22" w:name="complaints"/>
      <w:r w:rsidRPr="00B84DAA">
        <w:t>Complaints/M</w:t>
      </w:r>
      <w:r w:rsidR="00B84DAA">
        <w:t xml:space="preserve">andatory </w:t>
      </w:r>
      <w:r w:rsidRPr="00B84DAA">
        <w:t>R</w:t>
      </w:r>
      <w:r w:rsidR="00B84DAA">
        <w:t>econsideration</w:t>
      </w:r>
      <w:r w:rsidRPr="00B84DAA">
        <w:t>/</w:t>
      </w:r>
      <w:r w:rsidR="00B84DAA">
        <w:t>A</w:t>
      </w:r>
      <w:r w:rsidRPr="00B84DAA">
        <w:t>ppeal</w:t>
      </w:r>
    </w:p>
    <w:bookmarkEnd w:id="22"/>
    <w:p w14:paraId="6A38413E" w14:textId="2C1E5521" w:rsidR="00010239" w:rsidRDefault="00B84DAA">
      <w:pPr>
        <w:rPr>
          <w:rFonts w:asciiTheme="majorHAnsi" w:eastAsiaTheme="majorEastAsia" w:hAnsiTheme="majorHAnsi" w:cstheme="majorBidi"/>
          <w:color w:val="365F91" w:themeColor="accent1" w:themeShade="BF"/>
          <w:sz w:val="32"/>
          <w:szCs w:val="32"/>
        </w:rPr>
      </w:pPr>
      <w:r>
        <w:rPr>
          <w:rFonts w:ascii="Arial" w:hAnsi="Arial" w:cs="Arial"/>
          <w:sz w:val="24"/>
          <w:szCs w:val="24"/>
        </w:rPr>
        <w:t xml:space="preserve">If you have problems with Universal Credit claims, normal procedures for making complaints, submitting </w:t>
      </w:r>
      <w:hyperlink r:id="rId42" w:history="1">
        <w:r w:rsidRPr="00DD57D3">
          <w:rPr>
            <w:rStyle w:val="Hyperlink"/>
            <w:rFonts w:ascii="Arial" w:hAnsi="Arial" w:cs="Arial"/>
            <w:sz w:val="24"/>
            <w:szCs w:val="24"/>
          </w:rPr>
          <w:t>Mandatory Reconsideration</w:t>
        </w:r>
      </w:hyperlink>
      <w:r>
        <w:rPr>
          <w:rFonts w:ascii="Arial" w:hAnsi="Arial" w:cs="Arial"/>
          <w:sz w:val="24"/>
          <w:szCs w:val="24"/>
        </w:rPr>
        <w:t xml:space="preserve"> (MR) requests, and </w:t>
      </w:r>
      <w:hyperlink r:id="rId43" w:history="1">
        <w:r w:rsidRPr="00DD57D3">
          <w:rPr>
            <w:rStyle w:val="Hyperlink"/>
            <w:rFonts w:ascii="Arial" w:hAnsi="Arial" w:cs="Arial"/>
            <w:sz w:val="24"/>
            <w:szCs w:val="24"/>
          </w:rPr>
          <w:t>lodging appeals</w:t>
        </w:r>
      </w:hyperlink>
      <w:r>
        <w:rPr>
          <w:rFonts w:ascii="Arial" w:hAnsi="Arial" w:cs="Arial"/>
          <w:sz w:val="24"/>
          <w:szCs w:val="24"/>
        </w:rPr>
        <w:t xml:space="preserve"> with HM Courts and Tribunal Service should all still apply.</w:t>
      </w:r>
      <w:r w:rsidR="0097050D">
        <w:rPr>
          <w:rFonts w:ascii="Arial" w:hAnsi="Arial" w:cs="Arial"/>
          <w:sz w:val="24"/>
          <w:szCs w:val="24"/>
        </w:rPr>
        <w:t xml:space="preserve"> </w:t>
      </w:r>
      <w:r>
        <w:rPr>
          <w:rFonts w:ascii="Arial" w:hAnsi="Arial" w:cs="Arial"/>
          <w:sz w:val="24"/>
          <w:szCs w:val="24"/>
        </w:rPr>
        <w:t xml:space="preserve">If submitting a MR request through the online account, it may be </w:t>
      </w:r>
      <w:r w:rsidR="00010239">
        <w:rPr>
          <w:rFonts w:ascii="Arial" w:hAnsi="Arial" w:cs="Arial"/>
          <w:sz w:val="24"/>
          <w:szCs w:val="24"/>
        </w:rPr>
        <w:t>helpful</w:t>
      </w:r>
      <w:r>
        <w:rPr>
          <w:rFonts w:ascii="Arial" w:hAnsi="Arial" w:cs="Arial"/>
          <w:sz w:val="24"/>
          <w:szCs w:val="24"/>
        </w:rPr>
        <w:t xml:space="preserve"> to screenshot the request, as there have been reports of these disappearing from online accounts.</w:t>
      </w:r>
      <w:bookmarkStart w:id="23" w:name="resources"/>
      <w:r w:rsidR="00010239">
        <w:br w:type="page"/>
      </w:r>
    </w:p>
    <w:p w14:paraId="10EFC6EA" w14:textId="55F319F9" w:rsidR="005C5E0E" w:rsidRPr="00B84DAA" w:rsidRDefault="005C5E0E" w:rsidP="005C5E0E">
      <w:pPr>
        <w:pStyle w:val="Heading1"/>
      </w:pPr>
      <w:r>
        <w:lastRenderedPageBreak/>
        <w:t>Useful resources</w:t>
      </w:r>
    </w:p>
    <w:bookmarkEnd w:id="23"/>
    <w:p w14:paraId="59AEC5D0" w14:textId="77777777" w:rsidR="0097050D" w:rsidRDefault="00A6205B" w:rsidP="0097050D">
      <w:pPr>
        <w:rPr>
          <w:rFonts w:ascii="Arial" w:hAnsi="Arial" w:cs="Arial"/>
          <w:sz w:val="24"/>
          <w:szCs w:val="24"/>
        </w:rPr>
      </w:pPr>
      <w:r w:rsidRPr="00A6205B">
        <w:rPr>
          <w:rFonts w:ascii="Arial" w:hAnsi="Arial" w:cs="Arial"/>
          <w:b/>
          <w:sz w:val="24"/>
          <w:szCs w:val="24"/>
        </w:rPr>
        <w:t>Universal Credit helpline</w:t>
      </w:r>
      <w:r w:rsidR="0097050D">
        <w:rPr>
          <w:rFonts w:ascii="Arial" w:hAnsi="Arial" w:cs="Arial"/>
          <w:b/>
          <w:sz w:val="24"/>
          <w:szCs w:val="24"/>
        </w:rPr>
        <w:t xml:space="preserve"> </w:t>
      </w:r>
      <w:hyperlink r:id="rId44" w:history="1">
        <w:r w:rsidR="0097050D" w:rsidRPr="00A6205B">
          <w:rPr>
            <w:rStyle w:val="Hyperlink"/>
            <w:rFonts w:ascii="Arial" w:hAnsi="Arial" w:cs="Arial"/>
            <w:sz w:val="24"/>
            <w:szCs w:val="24"/>
          </w:rPr>
          <w:t>Call charges apply</w:t>
        </w:r>
      </w:hyperlink>
      <w:r w:rsidR="0097050D">
        <w:rPr>
          <w:rFonts w:ascii="Arial" w:hAnsi="Arial" w:cs="Arial"/>
          <w:sz w:val="24"/>
          <w:szCs w:val="24"/>
        </w:rPr>
        <w:t xml:space="preserve"> </w:t>
      </w:r>
      <w:r w:rsidR="0097050D" w:rsidRPr="00A6205B">
        <w:rPr>
          <w:rFonts w:ascii="Arial" w:hAnsi="Arial" w:cs="Arial"/>
          <w:sz w:val="24"/>
          <w:szCs w:val="24"/>
        </w:rPr>
        <w:t>Monday to Friday, 8am to 6pm</w:t>
      </w:r>
    </w:p>
    <w:p w14:paraId="20E7AF5B" w14:textId="77777777" w:rsidR="00A6205B" w:rsidRPr="00A6205B" w:rsidRDefault="00A6205B" w:rsidP="00A6205B">
      <w:pPr>
        <w:rPr>
          <w:rFonts w:ascii="Arial" w:hAnsi="Arial" w:cs="Arial"/>
          <w:sz w:val="24"/>
          <w:szCs w:val="24"/>
        </w:rPr>
      </w:pPr>
      <w:r w:rsidRPr="00A6205B">
        <w:rPr>
          <w:rFonts w:ascii="Arial" w:hAnsi="Arial" w:cs="Arial"/>
          <w:sz w:val="24"/>
          <w:szCs w:val="24"/>
        </w:rPr>
        <w:t>Telephone: 0345 600 0723</w:t>
      </w:r>
    </w:p>
    <w:p w14:paraId="733EF406" w14:textId="77777777" w:rsidR="00A6205B" w:rsidRPr="00A6205B" w:rsidRDefault="00A6205B" w:rsidP="00A6205B">
      <w:pPr>
        <w:rPr>
          <w:rFonts w:ascii="Arial" w:hAnsi="Arial" w:cs="Arial"/>
          <w:sz w:val="24"/>
          <w:szCs w:val="24"/>
        </w:rPr>
      </w:pPr>
      <w:proofErr w:type="spellStart"/>
      <w:r w:rsidRPr="00A6205B">
        <w:rPr>
          <w:rFonts w:ascii="Arial" w:hAnsi="Arial" w:cs="Arial"/>
          <w:sz w:val="24"/>
          <w:szCs w:val="24"/>
        </w:rPr>
        <w:t>Textphone</w:t>
      </w:r>
      <w:proofErr w:type="spellEnd"/>
      <w:r w:rsidRPr="00A6205B">
        <w:rPr>
          <w:rFonts w:ascii="Arial" w:hAnsi="Arial" w:cs="Arial"/>
          <w:sz w:val="24"/>
          <w:szCs w:val="24"/>
        </w:rPr>
        <w:t>: 0345 600 0743</w:t>
      </w:r>
    </w:p>
    <w:p w14:paraId="51246C56" w14:textId="77777777" w:rsidR="005C5E0E" w:rsidRPr="005C5E0E" w:rsidRDefault="005C5E0E" w:rsidP="00A6205B">
      <w:pPr>
        <w:rPr>
          <w:rFonts w:ascii="Arial" w:hAnsi="Arial" w:cs="Arial"/>
          <w:b/>
          <w:sz w:val="24"/>
          <w:szCs w:val="24"/>
        </w:rPr>
      </w:pPr>
      <w:r w:rsidRPr="005C5E0E">
        <w:rPr>
          <w:rFonts w:ascii="Arial" w:hAnsi="Arial" w:cs="Arial"/>
          <w:b/>
          <w:sz w:val="24"/>
          <w:szCs w:val="24"/>
        </w:rPr>
        <w:t>Official webpages</w:t>
      </w:r>
    </w:p>
    <w:p w14:paraId="7D5CF748" w14:textId="77777777" w:rsidR="005C5E0E" w:rsidRDefault="005C5E0E" w:rsidP="00A6205B">
      <w:pPr>
        <w:rPr>
          <w:rFonts w:ascii="Arial" w:hAnsi="Arial" w:cs="Arial"/>
          <w:sz w:val="24"/>
          <w:szCs w:val="24"/>
        </w:rPr>
      </w:pPr>
      <w:r>
        <w:rPr>
          <w:rFonts w:ascii="Arial" w:hAnsi="Arial" w:cs="Arial"/>
          <w:sz w:val="24"/>
          <w:szCs w:val="24"/>
        </w:rPr>
        <w:t xml:space="preserve">Online Universal Credit claim </w:t>
      </w:r>
      <w:hyperlink r:id="rId45" w:history="1">
        <w:r w:rsidRPr="00B263B6">
          <w:rPr>
            <w:rStyle w:val="Hyperlink"/>
            <w:rFonts w:ascii="Arial" w:hAnsi="Arial" w:cs="Arial"/>
            <w:sz w:val="24"/>
            <w:szCs w:val="24"/>
          </w:rPr>
          <w:t>https://www.gov.uk/apply-universal-credit</w:t>
        </w:r>
      </w:hyperlink>
    </w:p>
    <w:p w14:paraId="72876F67" w14:textId="77777777" w:rsidR="005C5E0E" w:rsidRDefault="005C5E0E" w:rsidP="00A6205B">
      <w:pPr>
        <w:rPr>
          <w:rFonts w:ascii="Arial" w:hAnsi="Arial" w:cs="Arial"/>
          <w:sz w:val="24"/>
          <w:szCs w:val="24"/>
        </w:rPr>
      </w:pPr>
      <w:r>
        <w:rPr>
          <w:rFonts w:ascii="Arial" w:hAnsi="Arial" w:cs="Arial"/>
          <w:sz w:val="24"/>
          <w:szCs w:val="24"/>
        </w:rPr>
        <w:t xml:space="preserve">Online Universal Credit account </w:t>
      </w:r>
      <w:hyperlink r:id="rId46" w:history="1">
        <w:r w:rsidRPr="00B263B6">
          <w:rPr>
            <w:rStyle w:val="Hyperlink"/>
            <w:rFonts w:ascii="Arial" w:hAnsi="Arial" w:cs="Arial"/>
            <w:sz w:val="24"/>
            <w:szCs w:val="24"/>
          </w:rPr>
          <w:t>https://www.gov.uk/sign-in-universal-credit</w:t>
        </w:r>
      </w:hyperlink>
    </w:p>
    <w:p w14:paraId="50C9B223" w14:textId="77777777" w:rsidR="005C5E0E" w:rsidRDefault="005C5E0E" w:rsidP="00A6205B">
      <w:pPr>
        <w:rPr>
          <w:rFonts w:ascii="Arial" w:hAnsi="Arial" w:cs="Arial"/>
          <w:sz w:val="24"/>
          <w:szCs w:val="24"/>
        </w:rPr>
      </w:pPr>
      <w:r>
        <w:rPr>
          <w:rFonts w:ascii="Arial" w:hAnsi="Arial" w:cs="Arial"/>
          <w:sz w:val="24"/>
          <w:szCs w:val="24"/>
        </w:rPr>
        <w:t xml:space="preserve">Beta Online Universal Credit claim tool with postcode checker </w:t>
      </w:r>
      <w:hyperlink r:id="rId47" w:history="1">
        <w:r w:rsidRPr="00B263B6">
          <w:rPr>
            <w:rStyle w:val="Hyperlink"/>
            <w:rFonts w:ascii="Arial" w:hAnsi="Arial" w:cs="Arial"/>
            <w:sz w:val="24"/>
            <w:szCs w:val="24"/>
          </w:rPr>
          <w:t>https://www.universal-credit.service.gov.uk/postcode-checker</w:t>
        </w:r>
      </w:hyperlink>
    </w:p>
    <w:p w14:paraId="64C3BBF5" w14:textId="77777777" w:rsidR="005C5E0E" w:rsidRDefault="005C5E0E" w:rsidP="00A6205B">
      <w:pPr>
        <w:rPr>
          <w:rFonts w:ascii="Arial" w:hAnsi="Arial" w:cs="Arial"/>
          <w:sz w:val="24"/>
          <w:szCs w:val="24"/>
        </w:rPr>
      </w:pPr>
      <w:r>
        <w:rPr>
          <w:rFonts w:ascii="Arial" w:hAnsi="Arial" w:cs="Arial"/>
          <w:sz w:val="24"/>
          <w:szCs w:val="24"/>
        </w:rPr>
        <w:t xml:space="preserve">Universal Credit overview </w:t>
      </w:r>
      <w:hyperlink r:id="rId48" w:history="1">
        <w:r w:rsidRPr="00B263B6">
          <w:rPr>
            <w:rStyle w:val="Hyperlink"/>
            <w:rFonts w:ascii="Arial" w:hAnsi="Arial" w:cs="Arial"/>
            <w:sz w:val="24"/>
            <w:szCs w:val="24"/>
          </w:rPr>
          <w:t>https://www.gov.uk/universal-credit</w:t>
        </w:r>
      </w:hyperlink>
    </w:p>
    <w:p w14:paraId="440E9EA3" w14:textId="77777777" w:rsidR="005C5E0E" w:rsidRPr="005C5E0E" w:rsidRDefault="005C5E0E" w:rsidP="00A6205B">
      <w:pPr>
        <w:rPr>
          <w:rFonts w:ascii="Arial" w:hAnsi="Arial" w:cs="Arial"/>
          <w:b/>
          <w:sz w:val="24"/>
          <w:szCs w:val="24"/>
        </w:rPr>
      </w:pPr>
      <w:r w:rsidRPr="005C5E0E">
        <w:rPr>
          <w:rFonts w:ascii="Arial" w:hAnsi="Arial" w:cs="Arial"/>
          <w:b/>
          <w:sz w:val="24"/>
          <w:szCs w:val="24"/>
        </w:rPr>
        <w:t>Other webpages</w:t>
      </w:r>
    </w:p>
    <w:p w14:paraId="7FE8BDFC" w14:textId="77777777" w:rsidR="005C5E0E" w:rsidRDefault="005C5E0E" w:rsidP="00A6205B">
      <w:pPr>
        <w:rPr>
          <w:rFonts w:ascii="Arial" w:hAnsi="Arial" w:cs="Arial"/>
          <w:sz w:val="24"/>
          <w:szCs w:val="24"/>
        </w:rPr>
      </w:pPr>
      <w:r>
        <w:rPr>
          <w:rFonts w:ascii="Arial" w:hAnsi="Arial" w:cs="Arial"/>
          <w:sz w:val="24"/>
          <w:szCs w:val="24"/>
        </w:rPr>
        <w:t xml:space="preserve">Citizens Advice </w:t>
      </w:r>
      <w:hyperlink r:id="rId49" w:history="1">
        <w:r w:rsidRPr="00B263B6">
          <w:rPr>
            <w:rStyle w:val="Hyperlink"/>
            <w:rFonts w:ascii="Arial" w:hAnsi="Arial" w:cs="Arial"/>
            <w:sz w:val="24"/>
            <w:szCs w:val="24"/>
          </w:rPr>
          <w:t>https://www.citizensadvice.org.uk/benefits/universal-credit/</w:t>
        </w:r>
      </w:hyperlink>
    </w:p>
    <w:p w14:paraId="1ECD6688" w14:textId="77777777" w:rsidR="005C5E0E" w:rsidRDefault="005C5E0E" w:rsidP="00A6205B">
      <w:pPr>
        <w:rPr>
          <w:rFonts w:ascii="Arial" w:hAnsi="Arial" w:cs="Arial"/>
          <w:sz w:val="24"/>
          <w:szCs w:val="24"/>
        </w:rPr>
      </w:pPr>
      <w:proofErr w:type="spellStart"/>
      <w:proofErr w:type="gramStart"/>
      <w:r>
        <w:rPr>
          <w:rFonts w:ascii="Arial" w:hAnsi="Arial" w:cs="Arial"/>
          <w:sz w:val="24"/>
          <w:szCs w:val="24"/>
        </w:rPr>
        <w:t>entitledto</w:t>
      </w:r>
      <w:proofErr w:type="spellEnd"/>
      <w:proofErr w:type="gramEnd"/>
      <w:r>
        <w:rPr>
          <w:rFonts w:ascii="Arial" w:hAnsi="Arial" w:cs="Arial"/>
          <w:sz w:val="24"/>
          <w:szCs w:val="24"/>
        </w:rPr>
        <w:t xml:space="preserve"> </w:t>
      </w:r>
      <w:hyperlink r:id="rId50" w:history="1">
        <w:r w:rsidRPr="00B263B6">
          <w:rPr>
            <w:rStyle w:val="Hyperlink"/>
            <w:rFonts w:ascii="Arial" w:hAnsi="Arial" w:cs="Arial"/>
            <w:sz w:val="24"/>
            <w:szCs w:val="24"/>
          </w:rPr>
          <w:t>http://www.entitledto.co.uk/help/universal-credit</w:t>
        </w:r>
      </w:hyperlink>
      <w:r>
        <w:rPr>
          <w:rFonts w:ascii="Arial" w:hAnsi="Arial" w:cs="Arial"/>
          <w:sz w:val="24"/>
          <w:szCs w:val="24"/>
        </w:rPr>
        <w:t xml:space="preserve"> </w:t>
      </w:r>
    </w:p>
    <w:p w14:paraId="48E33E28" w14:textId="77777777" w:rsidR="005C5E0E" w:rsidRDefault="005C5E0E" w:rsidP="00A6205B">
      <w:pPr>
        <w:rPr>
          <w:rFonts w:ascii="Arial" w:hAnsi="Arial" w:cs="Arial"/>
          <w:sz w:val="24"/>
          <w:szCs w:val="24"/>
        </w:rPr>
      </w:pPr>
      <w:r>
        <w:rPr>
          <w:rFonts w:ascii="Arial" w:hAnsi="Arial" w:cs="Arial"/>
          <w:sz w:val="24"/>
          <w:szCs w:val="24"/>
        </w:rPr>
        <w:t xml:space="preserve">Low Income Tax Reform Group </w:t>
      </w:r>
      <w:hyperlink r:id="rId51" w:history="1">
        <w:r w:rsidRPr="00B263B6">
          <w:rPr>
            <w:rStyle w:val="Hyperlink"/>
            <w:rFonts w:ascii="Arial" w:hAnsi="Arial" w:cs="Arial"/>
            <w:sz w:val="24"/>
            <w:szCs w:val="24"/>
          </w:rPr>
          <w:t>http://www.litrg.org.uk/tax-guides/tax-credits-and-benefits/universal-credit</w:t>
        </w:r>
      </w:hyperlink>
      <w:r>
        <w:rPr>
          <w:rFonts w:ascii="Arial" w:hAnsi="Arial" w:cs="Arial"/>
          <w:sz w:val="24"/>
          <w:szCs w:val="24"/>
        </w:rPr>
        <w:t xml:space="preserve"> </w:t>
      </w:r>
    </w:p>
    <w:p w14:paraId="50D45AB3" w14:textId="77777777" w:rsidR="005C5E0E" w:rsidRDefault="005C5E0E" w:rsidP="00A6205B">
      <w:pPr>
        <w:rPr>
          <w:rFonts w:ascii="Arial" w:hAnsi="Arial" w:cs="Arial"/>
          <w:sz w:val="24"/>
          <w:szCs w:val="24"/>
        </w:rPr>
      </w:pPr>
      <w:r>
        <w:rPr>
          <w:rFonts w:ascii="Arial" w:hAnsi="Arial" w:cs="Arial"/>
          <w:sz w:val="24"/>
          <w:szCs w:val="24"/>
        </w:rPr>
        <w:t xml:space="preserve">Money Advice Service </w:t>
      </w:r>
      <w:hyperlink r:id="rId52" w:history="1">
        <w:r w:rsidRPr="00B263B6">
          <w:rPr>
            <w:rStyle w:val="Hyperlink"/>
            <w:rFonts w:ascii="Arial" w:hAnsi="Arial" w:cs="Arial"/>
            <w:sz w:val="24"/>
            <w:szCs w:val="24"/>
          </w:rPr>
          <w:t>https://www.moneyadviceservice.org.uk/en/articles/universal-credit-an-introduction</w:t>
        </w:r>
      </w:hyperlink>
    </w:p>
    <w:p w14:paraId="7DA85A84" w14:textId="77777777" w:rsidR="005C5E0E" w:rsidRDefault="005C5E0E" w:rsidP="00A6205B">
      <w:pPr>
        <w:rPr>
          <w:rFonts w:ascii="Arial" w:hAnsi="Arial" w:cs="Arial"/>
          <w:sz w:val="24"/>
          <w:szCs w:val="24"/>
        </w:rPr>
      </w:pPr>
      <w:r>
        <w:rPr>
          <w:rFonts w:ascii="Arial" w:hAnsi="Arial" w:cs="Arial"/>
          <w:sz w:val="24"/>
          <w:szCs w:val="24"/>
        </w:rPr>
        <w:t xml:space="preserve">Newcastle Welfare Rights Unit </w:t>
      </w:r>
      <w:hyperlink r:id="rId53" w:history="1">
        <w:r w:rsidRPr="00B263B6">
          <w:rPr>
            <w:rStyle w:val="Hyperlink"/>
            <w:rFonts w:ascii="Arial" w:hAnsi="Arial" w:cs="Arial"/>
            <w:sz w:val="24"/>
            <w:szCs w:val="24"/>
          </w:rPr>
          <w:t>https://www.newcastle.gov.uk/benefits-and-council-tax/welfare-rights-and-money-advice/upcoming-changes-to-the-benefit-system/universal-credit</w:t>
        </w:r>
      </w:hyperlink>
      <w:r>
        <w:rPr>
          <w:rFonts w:ascii="Arial" w:hAnsi="Arial" w:cs="Arial"/>
          <w:sz w:val="24"/>
          <w:szCs w:val="24"/>
        </w:rPr>
        <w:t xml:space="preserve"> </w:t>
      </w:r>
    </w:p>
    <w:p w14:paraId="3EA583D2" w14:textId="77777777" w:rsidR="005C5E0E" w:rsidRDefault="005C5E0E" w:rsidP="00A6205B">
      <w:pPr>
        <w:rPr>
          <w:rFonts w:ascii="Arial" w:hAnsi="Arial" w:cs="Arial"/>
          <w:sz w:val="24"/>
          <w:szCs w:val="24"/>
        </w:rPr>
      </w:pPr>
      <w:proofErr w:type="spellStart"/>
      <w:r>
        <w:rPr>
          <w:rFonts w:ascii="Arial" w:hAnsi="Arial" w:cs="Arial"/>
          <w:sz w:val="24"/>
          <w:szCs w:val="24"/>
        </w:rPr>
        <w:t>Rightsnet</w:t>
      </w:r>
      <w:proofErr w:type="spellEnd"/>
      <w:r>
        <w:rPr>
          <w:rFonts w:ascii="Arial" w:hAnsi="Arial" w:cs="Arial"/>
          <w:sz w:val="24"/>
          <w:szCs w:val="24"/>
        </w:rPr>
        <w:t xml:space="preserve"> Universal Credit discussion forum </w:t>
      </w:r>
      <w:hyperlink r:id="rId54" w:history="1">
        <w:r w:rsidRPr="00B263B6">
          <w:rPr>
            <w:rStyle w:val="Hyperlink"/>
            <w:rFonts w:ascii="Arial" w:hAnsi="Arial" w:cs="Arial"/>
            <w:sz w:val="24"/>
            <w:szCs w:val="24"/>
          </w:rPr>
          <w:t>https://www.rightsnet.org.uk/forums/viewforum/30/</w:t>
        </w:r>
      </w:hyperlink>
      <w:r>
        <w:rPr>
          <w:rFonts w:ascii="Arial" w:hAnsi="Arial" w:cs="Arial"/>
          <w:sz w:val="24"/>
          <w:szCs w:val="24"/>
        </w:rPr>
        <w:t xml:space="preserve"> </w:t>
      </w:r>
    </w:p>
    <w:p w14:paraId="6EBEF184" w14:textId="77777777" w:rsidR="005C5E0E" w:rsidRDefault="005C5E0E" w:rsidP="00A6205B">
      <w:pPr>
        <w:rPr>
          <w:rFonts w:ascii="Arial" w:hAnsi="Arial" w:cs="Arial"/>
          <w:sz w:val="24"/>
          <w:szCs w:val="24"/>
        </w:rPr>
      </w:pPr>
      <w:r>
        <w:rPr>
          <w:rFonts w:ascii="Arial" w:hAnsi="Arial" w:cs="Arial"/>
          <w:sz w:val="24"/>
          <w:szCs w:val="24"/>
        </w:rPr>
        <w:t xml:space="preserve">Shelter </w:t>
      </w:r>
      <w:hyperlink r:id="rId55" w:history="1">
        <w:r w:rsidRPr="00B263B6">
          <w:rPr>
            <w:rStyle w:val="Hyperlink"/>
            <w:rFonts w:ascii="Arial" w:hAnsi="Arial" w:cs="Arial"/>
            <w:sz w:val="24"/>
            <w:szCs w:val="24"/>
          </w:rPr>
          <w:t>https://england.shelter.org.uk/housing_advice/universal_credit_housing_costs</w:t>
        </w:r>
      </w:hyperlink>
      <w:r>
        <w:rPr>
          <w:rFonts w:ascii="Arial" w:hAnsi="Arial" w:cs="Arial"/>
          <w:sz w:val="24"/>
          <w:szCs w:val="24"/>
        </w:rPr>
        <w:t xml:space="preserve"> </w:t>
      </w:r>
    </w:p>
    <w:p w14:paraId="2E445A2D" w14:textId="77777777" w:rsidR="005C5E0E" w:rsidRPr="00C86FBD" w:rsidRDefault="005C5E0E" w:rsidP="00A6205B">
      <w:pPr>
        <w:rPr>
          <w:rFonts w:ascii="Arial" w:hAnsi="Arial" w:cs="Arial"/>
          <w:sz w:val="24"/>
          <w:szCs w:val="24"/>
        </w:rPr>
      </w:pPr>
      <w:r>
        <w:rPr>
          <w:rFonts w:ascii="Arial" w:hAnsi="Arial" w:cs="Arial"/>
          <w:sz w:val="24"/>
          <w:szCs w:val="24"/>
        </w:rPr>
        <w:t xml:space="preserve">Turn2Us </w:t>
      </w:r>
      <w:hyperlink r:id="rId56" w:history="1">
        <w:r w:rsidRPr="00B263B6">
          <w:rPr>
            <w:rStyle w:val="Hyperlink"/>
            <w:rFonts w:ascii="Arial" w:hAnsi="Arial" w:cs="Arial"/>
            <w:sz w:val="24"/>
            <w:szCs w:val="24"/>
          </w:rPr>
          <w:t>https://www.turn2us.org.uk/Benefit-guides/Universal-Credit/What-is-Universal-Credit</w:t>
        </w:r>
      </w:hyperlink>
    </w:p>
    <w:sectPr w:rsidR="005C5E0E" w:rsidRPr="00C86FBD">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0117" w14:textId="77777777" w:rsidR="00C031F9" w:rsidRDefault="00C031F9" w:rsidP="00E85F7A">
      <w:pPr>
        <w:spacing w:after="0" w:line="240" w:lineRule="auto"/>
      </w:pPr>
      <w:r>
        <w:separator/>
      </w:r>
    </w:p>
  </w:endnote>
  <w:endnote w:type="continuationSeparator" w:id="0">
    <w:p w14:paraId="70245FC5" w14:textId="77777777" w:rsidR="00C031F9" w:rsidRDefault="00C031F9" w:rsidP="00E8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3500"/>
      <w:docPartObj>
        <w:docPartGallery w:val="Page Numbers (Bottom of Page)"/>
        <w:docPartUnique/>
      </w:docPartObj>
    </w:sdtPr>
    <w:sdtEndPr>
      <w:rPr>
        <w:noProof/>
      </w:rPr>
    </w:sdtEndPr>
    <w:sdtContent>
      <w:p w14:paraId="0F125614" w14:textId="1291D524" w:rsidR="00C031F9" w:rsidRDefault="00C031F9">
        <w:pPr>
          <w:pStyle w:val="Footer"/>
          <w:jc w:val="right"/>
        </w:pPr>
        <w:r>
          <w:fldChar w:fldCharType="begin"/>
        </w:r>
        <w:r>
          <w:instrText xml:space="preserve"> PAGE   \* MERGEFORMAT </w:instrText>
        </w:r>
        <w:r>
          <w:fldChar w:fldCharType="separate"/>
        </w:r>
        <w:r w:rsidR="00F03A2A">
          <w:rPr>
            <w:noProof/>
          </w:rPr>
          <w:t>11</w:t>
        </w:r>
        <w:r>
          <w:rPr>
            <w:noProof/>
          </w:rPr>
          <w:fldChar w:fldCharType="end"/>
        </w:r>
      </w:p>
    </w:sdtContent>
  </w:sdt>
  <w:p w14:paraId="4D7CF3AA" w14:textId="77777777" w:rsidR="00C031F9" w:rsidRDefault="00C0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D6EE" w14:textId="77777777" w:rsidR="00C031F9" w:rsidRDefault="00C031F9" w:rsidP="00E85F7A">
      <w:pPr>
        <w:spacing w:after="0" w:line="240" w:lineRule="auto"/>
      </w:pPr>
      <w:r>
        <w:separator/>
      </w:r>
    </w:p>
  </w:footnote>
  <w:footnote w:type="continuationSeparator" w:id="0">
    <w:p w14:paraId="59F6D33F" w14:textId="77777777" w:rsidR="00C031F9" w:rsidRDefault="00C031F9" w:rsidP="00E8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9D9"/>
    <w:multiLevelType w:val="hybridMultilevel"/>
    <w:tmpl w:val="2E0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A7F10"/>
    <w:multiLevelType w:val="hybridMultilevel"/>
    <w:tmpl w:val="C85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122D2"/>
    <w:multiLevelType w:val="hybridMultilevel"/>
    <w:tmpl w:val="32CE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0C39"/>
    <w:multiLevelType w:val="hybridMultilevel"/>
    <w:tmpl w:val="0E567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5C02403"/>
    <w:multiLevelType w:val="hybridMultilevel"/>
    <w:tmpl w:val="72AA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74B97"/>
    <w:multiLevelType w:val="hybridMultilevel"/>
    <w:tmpl w:val="481CAEB4"/>
    <w:lvl w:ilvl="0" w:tplc="08090001">
      <w:start w:val="1"/>
      <w:numFmt w:val="bullet"/>
      <w:lvlText w:val=""/>
      <w:lvlJc w:val="left"/>
      <w:pPr>
        <w:ind w:left="720" w:hanging="360"/>
      </w:pPr>
      <w:rPr>
        <w:rFonts w:ascii="Symbol" w:hAnsi="Symbol" w:hint="default"/>
      </w:rPr>
    </w:lvl>
    <w:lvl w:ilvl="1" w:tplc="2ADA3F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431D6"/>
    <w:multiLevelType w:val="hybridMultilevel"/>
    <w:tmpl w:val="BB3C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B568F"/>
    <w:multiLevelType w:val="hybridMultilevel"/>
    <w:tmpl w:val="F4D0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70FCC"/>
    <w:multiLevelType w:val="hybridMultilevel"/>
    <w:tmpl w:val="4AFA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F3F74"/>
    <w:multiLevelType w:val="hybridMultilevel"/>
    <w:tmpl w:val="FC1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9"/>
  </w:num>
  <w:num w:numId="6">
    <w:abstractNumId w:val="2"/>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1"/>
    <w:rsid w:val="00010239"/>
    <w:rsid w:val="00030706"/>
    <w:rsid w:val="00033FAD"/>
    <w:rsid w:val="000719BE"/>
    <w:rsid w:val="000C4035"/>
    <w:rsid w:val="000C736F"/>
    <w:rsid w:val="000D5DA4"/>
    <w:rsid w:val="000F366D"/>
    <w:rsid w:val="00163B72"/>
    <w:rsid w:val="001B2066"/>
    <w:rsid w:val="00297A08"/>
    <w:rsid w:val="00337C4E"/>
    <w:rsid w:val="003645A6"/>
    <w:rsid w:val="00370516"/>
    <w:rsid w:val="003B3E8E"/>
    <w:rsid w:val="003E43F5"/>
    <w:rsid w:val="004A2CC1"/>
    <w:rsid w:val="004B23E3"/>
    <w:rsid w:val="004C61C3"/>
    <w:rsid w:val="004E2B75"/>
    <w:rsid w:val="004F265B"/>
    <w:rsid w:val="00512887"/>
    <w:rsid w:val="005A1220"/>
    <w:rsid w:val="005C5E0E"/>
    <w:rsid w:val="005D7F31"/>
    <w:rsid w:val="005F78FD"/>
    <w:rsid w:val="00633E9B"/>
    <w:rsid w:val="006535FD"/>
    <w:rsid w:val="006C2898"/>
    <w:rsid w:val="006D6640"/>
    <w:rsid w:val="007028EF"/>
    <w:rsid w:val="00724C43"/>
    <w:rsid w:val="00783B3D"/>
    <w:rsid w:val="008C37B9"/>
    <w:rsid w:val="0097050D"/>
    <w:rsid w:val="009D46CB"/>
    <w:rsid w:val="009F34F3"/>
    <w:rsid w:val="00A31354"/>
    <w:rsid w:val="00A409CE"/>
    <w:rsid w:val="00A52405"/>
    <w:rsid w:val="00A6205B"/>
    <w:rsid w:val="00A77346"/>
    <w:rsid w:val="00A87722"/>
    <w:rsid w:val="00A97D5C"/>
    <w:rsid w:val="00B11820"/>
    <w:rsid w:val="00B60185"/>
    <w:rsid w:val="00B775E0"/>
    <w:rsid w:val="00B84DAA"/>
    <w:rsid w:val="00C031F9"/>
    <w:rsid w:val="00C55E48"/>
    <w:rsid w:val="00C865ED"/>
    <w:rsid w:val="00C86FBD"/>
    <w:rsid w:val="00CD44DF"/>
    <w:rsid w:val="00D15FC0"/>
    <w:rsid w:val="00D172E0"/>
    <w:rsid w:val="00D41708"/>
    <w:rsid w:val="00DB0502"/>
    <w:rsid w:val="00DD57D3"/>
    <w:rsid w:val="00DF44EC"/>
    <w:rsid w:val="00E62315"/>
    <w:rsid w:val="00E80914"/>
    <w:rsid w:val="00E85F7A"/>
    <w:rsid w:val="00EA53EA"/>
    <w:rsid w:val="00EA77B6"/>
    <w:rsid w:val="00ED6F55"/>
    <w:rsid w:val="00EE01D5"/>
    <w:rsid w:val="00F03A2A"/>
    <w:rsid w:val="00F1089A"/>
    <w:rsid w:val="00F12C46"/>
    <w:rsid w:val="00F15077"/>
    <w:rsid w:val="00F5335D"/>
    <w:rsid w:val="00FA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1B34"/>
  <w15:docId w15:val="{2D87E0A0-D18D-41A4-A97C-E034032A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C1"/>
  </w:style>
  <w:style w:type="paragraph" w:styleId="Heading1">
    <w:name w:val="heading 1"/>
    <w:basedOn w:val="Normal"/>
    <w:next w:val="Normal"/>
    <w:link w:val="Heading1Char"/>
    <w:uiPriority w:val="9"/>
    <w:qFormat/>
    <w:rsid w:val="005A12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12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1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CC1"/>
    <w:rPr>
      <w:color w:val="0000FF" w:themeColor="hyperlink"/>
      <w:u w:val="single"/>
    </w:rPr>
  </w:style>
  <w:style w:type="paragraph" w:styleId="ListParagraph">
    <w:name w:val="List Paragraph"/>
    <w:basedOn w:val="Normal"/>
    <w:uiPriority w:val="34"/>
    <w:qFormat/>
    <w:rsid w:val="004A2CC1"/>
    <w:pPr>
      <w:ind w:left="720"/>
      <w:contextualSpacing/>
    </w:pPr>
  </w:style>
  <w:style w:type="character" w:styleId="FollowedHyperlink">
    <w:name w:val="FollowedHyperlink"/>
    <w:basedOn w:val="DefaultParagraphFont"/>
    <w:uiPriority w:val="99"/>
    <w:semiHidden/>
    <w:unhideWhenUsed/>
    <w:rsid w:val="00163B72"/>
    <w:rPr>
      <w:color w:val="800080" w:themeColor="followedHyperlink"/>
      <w:u w:val="single"/>
    </w:rPr>
  </w:style>
  <w:style w:type="paragraph" w:styleId="Title">
    <w:name w:val="Title"/>
    <w:basedOn w:val="Normal"/>
    <w:next w:val="Normal"/>
    <w:link w:val="TitleChar"/>
    <w:uiPriority w:val="10"/>
    <w:qFormat/>
    <w:rsid w:val="005A1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2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12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12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122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A7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46"/>
    <w:rPr>
      <w:rFonts w:ascii="Segoe UI" w:hAnsi="Segoe UI" w:cs="Segoe UI"/>
      <w:sz w:val="18"/>
      <w:szCs w:val="18"/>
    </w:rPr>
  </w:style>
  <w:style w:type="paragraph" w:styleId="Header">
    <w:name w:val="header"/>
    <w:basedOn w:val="Normal"/>
    <w:link w:val="HeaderChar"/>
    <w:uiPriority w:val="99"/>
    <w:unhideWhenUsed/>
    <w:rsid w:val="00E8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7A"/>
  </w:style>
  <w:style w:type="paragraph" w:styleId="Footer">
    <w:name w:val="footer"/>
    <w:basedOn w:val="Normal"/>
    <w:link w:val="FooterChar"/>
    <w:uiPriority w:val="99"/>
    <w:unhideWhenUsed/>
    <w:rsid w:val="00E8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7A"/>
  </w:style>
  <w:style w:type="character" w:styleId="CommentReference">
    <w:name w:val="annotation reference"/>
    <w:basedOn w:val="DefaultParagraphFont"/>
    <w:uiPriority w:val="99"/>
    <w:semiHidden/>
    <w:unhideWhenUsed/>
    <w:rsid w:val="00337C4E"/>
    <w:rPr>
      <w:sz w:val="16"/>
      <w:szCs w:val="16"/>
    </w:rPr>
  </w:style>
  <w:style w:type="paragraph" w:styleId="CommentText">
    <w:name w:val="annotation text"/>
    <w:basedOn w:val="Normal"/>
    <w:link w:val="CommentTextChar"/>
    <w:uiPriority w:val="99"/>
    <w:semiHidden/>
    <w:unhideWhenUsed/>
    <w:rsid w:val="00337C4E"/>
    <w:pPr>
      <w:spacing w:line="240" w:lineRule="auto"/>
    </w:pPr>
    <w:rPr>
      <w:sz w:val="20"/>
      <w:szCs w:val="20"/>
    </w:rPr>
  </w:style>
  <w:style w:type="character" w:customStyle="1" w:styleId="CommentTextChar">
    <w:name w:val="Comment Text Char"/>
    <w:basedOn w:val="DefaultParagraphFont"/>
    <w:link w:val="CommentText"/>
    <w:uiPriority w:val="99"/>
    <w:semiHidden/>
    <w:rsid w:val="00337C4E"/>
    <w:rPr>
      <w:sz w:val="20"/>
      <w:szCs w:val="20"/>
    </w:rPr>
  </w:style>
  <w:style w:type="paragraph" w:styleId="CommentSubject">
    <w:name w:val="annotation subject"/>
    <w:basedOn w:val="CommentText"/>
    <w:next w:val="CommentText"/>
    <w:link w:val="CommentSubjectChar"/>
    <w:uiPriority w:val="99"/>
    <w:semiHidden/>
    <w:unhideWhenUsed/>
    <w:rsid w:val="00337C4E"/>
    <w:rPr>
      <w:b/>
      <w:bCs/>
    </w:rPr>
  </w:style>
  <w:style w:type="character" w:customStyle="1" w:styleId="CommentSubjectChar">
    <w:name w:val="Comment Subject Char"/>
    <w:basedOn w:val="CommentTextChar"/>
    <w:link w:val="CommentSubject"/>
    <w:uiPriority w:val="99"/>
    <w:semiHidden/>
    <w:rsid w:val="00337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versalcreditinfo.net/" TargetMode="External"/><Relationship Id="rId18" Type="http://schemas.openxmlformats.org/officeDocument/2006/relationships/hyperlink" Target="https://www.gov.uk/universal-credit/how-to-claim" TargetMode="External"/><Relationship Id="rId26" Type="http://schemas.openxmlformats.org/officeDocument/2006/relationships/hyperlink" Target="https://www.citizensadvice.org.uk/benefits/universal-credit/interview/claimant-commitment-what-group/" TargetMode="External"/><Relationship Id="rId39" Type="http://schemas.openxmlformats.org/officeDocument/2006/relationships/hyperlink" Target="https://www.gov.uk/government/publications/dwp-partnerships/national-partnership-teams" TargetMode="External"/><Relationship Id="rId21" Type="http://schemas.openxmlformats.org/officeDocument/2006/relationships/hyperlink" Target="https://www.gov.uk/guidance/new-style-employment-and-support-allowance" TargetMode="External"/><Relationship Id="rId34" Type="http://schemas.openxmlformats.org/officeDocument/2006/relationships/hyperlink" Target="https://www.gov.uk/government/consultations/funding-for-supported-housing" TargetMode="External"/><Relationship Id="rId42" Type="http://schemas.openxmlformats.org/officeDocument/2006/relationships/hyperlink" Target="http://www.cpag.org.uk/content/ask-cpag-online-mandatory-reconsideration" TargetMode="External"/><Relationship Id="rId47" Type="http://schemas.openxmlformats.org/officeDocument/2006/relationships/hyperlink" Target="https://www.universal-credit.service.gov.uk/postcode-checker" TargetMode="External"/><Relationship Id="rId50" Type="http://schemas.openxmlformats.org/officeDocument/2006/relationships/hyperlink" Target="http://www.entitledto.co.uk/help/universal-credit" TargetMode="External"/><Relationship Id="rId55" Type="http://schemas.openxmlformats.org/officeDocument/2006/relationships/hyperlink" Target="https://england.shelter.org.uk/housing_advice/universal_credit_housing_costs" TargetMode="External"/><Relationship Id="rId7" Type="http://schemas.openxmlformats.org/officeDocument/2006/relationships/hyperlink" Target="http://theloop/Interact/Pages/Section/SubAbrvOne.aspx?subsection=5525" TargetMode="External"/><Relationship Id="rId12" Type="http://schemas.openxmlformats.org/officeDocument/2006/relationships/hyperlink" Target="https://www.gov.uk/state-pension-age" TargetMode="External"/><Relationship Id="rId17" Type="http://schemas.openxmlformats.org/officeDocument/2006/relationships/hyperlink" Target="http://los.direct.gov.uk/default.aspx?type=1&amp;lang=en" TargetMode="External"/><Relationship Id="rId25" Type="http://schemas.openxmlformats.org/officeDocument/2006/relationships/hyperlink" Target="http://www.cpag.org.uk/content/ask-cpag-online-avoiding-and-challenging-universal-credit-sanctions" TargetMode="External"/><Relationship Id="rId33" Type="http://schemas.openxmlformats.org/officeDocument/2006/relationships/hyperlink" Target="http://www.legislation.gov.uk/uksi/2014/771/pdfs/uksiem_20140771_en.pdf" TargetMode="External"/><Relationship Id="rId38" Type="http://schemas.openxmlformats.org/officeDocument/2006/relationships/hyperlink" Target="https://www.rightsnet.org.uk/pdfs/UCFS_Welfare_Advisers_20_Jan_2017_rightsnet_upload.pdf" TargetMode="External"/><Relationship Id="rId46" Type="http://schemas.openxmlformats.org/officeDocument/2006/relationships/hyperlink" Target="https://www.gov.uk/sign-in-universal-credi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sign-in-universal-credit" TargetMode="External"/><Relationship Id="rId20" Type="http://schemas.openxmlformats.org/officeDocument/2006/relationships/hyperlink" Target="https://www.gov.uk/guidance/new-style-jobseekers-allowance" TargetMode="External"/><Relationship Id="rId29" Type="http://schemas.openxmlformats.org/officeDocument/2006/relationships/hyperlink" Target="https://www.newcastle.gov.uk/sites/default/files/wwwfileroot/benefits-and-council-tax/welfare-rights-and-money-advice/what_triggers_a_claim_for_universal_credit_in_a_full_service_area_1.pdf" TargetMode="External"/><Relationship Id="rId41" Type="http://schemas.openxmlformats.org/officeDocument/2006/relationships/hyperlink" Target="https://www.rightsnet.org.uk/forums/viewthread/5246/" TargetMode="External"/><Relationship Id="rId54" Type="http://schemas.openxmlformats.org/officeDocument/2006/relationships/hyperlink" Target="https://www.rightsnet.org.uk/forums/viewforum/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advice.org.uk/benefits/universal-credit/" TargetMode="External"/><Relationship Id="rId24" Type="http://schemas.openxmlformats.org/officeDocument/2006/relationships/hyperlink" Target="https://www.gov.uk/universal-credit/if-your-payment-is-stopped-or-reduced" TargetMode="External"/><Relationship Id="rId32" Type="http://schemas.openxmlformats.org/officeDocument/2006/relationships/hyperlink" Target="https://www.gov.uk/government/publications/universal-credit-and-rented-housing--2" TargetMode="External"/><Relationship Id="rId37" Type="http://schemas.openxmlformats.org/officeDocument/2006/relationships/hyperlink" Target="https://www.gov.uk/government/publications/help-with-budgeting-your-universal-credit/universal-credit-help-with-managing-your-money" TargetMode="External"/><Relationship Id="rId40" Type="http://schemas.openxmlformats.org/officeDocument/2006/relationships/hyperlink" Target="https://www.gov.uk/government/publications/procedures-for-dealing-with-agents-appointees-attorneys-deputies-and-third-parties" TargetMode="External"/><Relationship Id="rId45" Type="http://schemas.openxmlformats.org/officeDocument/2006/relationships/hyperlink" Target="https://www.gov.uk/apply-universal-credit" TargetMode="External"/><Relationship Id="rId53" Type="http://schemas.openxmlformats.org/officeDocument/2006/relationships/hyperlink" Target="https://www.newcastle.gov.uk/benefits-and-council-tax/welfare-rights-and-money-advice/upcoming-changes-to-the-benefit-system/universal-credi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apply-universal-credit" TargetMode="External"/><Relationship Id="rId23" Type="http://schemas.openxmlformats.org/officeDocument/2006/relationships/hyperlink" Target="http://www.cpag.org.uk/stba/financial-need" TargetMode="External"/><Relationship Id="rId28" Type="http://schemas.openxmlformats.org/officeDocument/2006/relationships/hyperlink" Target="https://www.gov.uk/universal-credit/how-to-claim" TargetMode="External"/><Relationship Id="rId36" Type="http://schemas.openxmlformats.org/officeDocument/2006/relationships/hyperlink" Target="https://obs.moneyadviceservice.org.uk/" TargetMode="External"/><Relationship Id="rId49" Type="http://schemas.openxmlformats.org/officeDocument/2006/relationships/hyperlink" Target="https://www.citizensadvice.org.uk/benefits/universal-credit/" TargetMode="External"/><Relationship Id="rId57" Type="http://schemas.openxmlformats.org/officeDocument/2006/relationships/footer" Target="footer1.xml"/><Relationship Id="rId10" Type="http://schemas.openxmlformats.org/officeDocument/2006/relationships/hyperlink" Target="https://www.gov.uk/government/uploads/system/uploads/attachment_data/file/587852/admm3.pdf" TargetMode="External"/><Relationship Id="rId19" Type="http://schemas.openxmlformats.org/officeDocument/2006/relationships/hyperlink" Target="https://goo.gl/1wQeSM" TargetMode="External"/><Relationship Id="rId31" Type="http://schemas.openxmlformats.org/officeDocument/2006/relationships/hyperlink" Target="http://england.shelter.org.uk/get_advice/universal_credit/housing_costs_under_universal_credit" TargetMode="External"/><Relationship Id="rId44" Type="http://schemas.openxmlformats.org/officeDocument/2006/relationships/hyperlink" Target="https://www.gov.uk/call-charges" TargetMode="External"/><Relationship Id="rId52" Type="http://schemas.openxmlformats.org/officeDocument/2006/relationships/hyperlink" Target="https://www.moneyadviceservice.org.uk/en/articles/universal-credit-an-introduction" TargetMode="External"/><Relationship Id="rId4" Type="http://schemas.openxmlformats.org/officeDocument/2006/relationships/webSettings" Target="webSettings.xml"/><Relationship Id="rId9" Type="http://schemas.openxmlformats.org/officeDocument/2006/relationships/hyperlink" Target="http://revenuebenefits.org.uk/universal-credit/guidance/who-can-claim-universal-credit/live-service-areas/" TargetMode="External"/><Relationship Id="rId14" Type="http://schemas.openxmlformats.org/officeDocument/2006/relationships/hyperlink" Target="https://www.gov.uk/government/uploads/system/uploads/attachment_data/file/534895/adm14-16.pdf" TargetMode="External"/><Relationship Id="rId22" Type="http://schemas.openxmlformats.org/officeDocument/2006/relationships/hyperlink" Target="http://www.cpag.org.uk/content/ask-cpag-online-%E2%80%93-universal-credit-advances" TargetMode="External"/><Relationship Id="rId27" Type="http://schemas.openxmlformats.org/officeDocument/2006/relationships/hyperlink" Target="https://www.citizensadvice.org.uk/benefits/benefits-introduction/problems-with-benefits-and-tax-credits/challenging-a-benefit-decision/challenging-a-dwp-benefit-decision-on-or-after-28-october-2013/changing-a-benefit-decision-by-revision-and-supersession/changing-a-dwp-benefit-decision-by-supersession/" TargetMode="External"/><Relationship Id="rId30" Type="http://schemas.openxmlformats.org/officeDocument/2006/relationships/hyperlink" Target="https://www.gov.uk/government/uploads/system/uploads/attachment_data/file/206533/UC-JSA-ESA-overpayments-customer_guidance-cop1-june13.pdf" TargetMode="External"/><Relationship Id="rId35" Type="http://schemas.openxmlformats.org/officeDocument/2006/relationships/hyperlink" Target="http://ucpp.dwp.gov.uk/universal-credit-preparation/" TargetMode="External"/><Relationship Id="rId43" Type="http://schemas.openxmlformats.org/officeDocument/2006/relationships/hyperlink" Target="https://www.gov.uk/social-security-child-support-tribunal/appeal-tribunal" TargetMode="External"/><Relationship Id="rId48" Type="http://schemas.openxmlformats.org/officeDocument/2006/relationships/hyperlink" Target="https://www.gov.uk/universal-credit" TargetMode="External"/><Relationship Id="rId56" Type="http://schemas.openxmlformats.org/officeDocument/2006/relationships/hyperlink" Target="https://www.turn2us.org.uk/Benefit-guides/Universal-Credit/What-is-Universal-Credit" TargetMode="External"/><Relationship Id="rId8" Type="http://schemas.openxmlformats.org/officeDocument/2006/relationships/hyperlink" Target="https://www.gov.uk/guidance/universal-credit-full-service-and-live-service" TargetMode="External"/><Relationship Id="rId51" Type="http://schemas.openxmlformats.org/officeDocument/2006/relationships/hyperlink" Target="http://www.litrg.org.uk/tax-guides/tax-credits-and-benefits/universal-cr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9A96577</Template>
  <TotalTime>71</TotalTime>
  <Pages>11</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Treloar</dc:creator>
  <cp:lastModifiedBy>Paul Treloar</cp:lastModifiedBy>
  <cp:revision>7</cp:revision>
  <cp:lastPrinted>2017-06-20T13:18:00Z</cp:lastPrinted>
  <dcterms:created xsi:type="dcterms:W3CDTF">2017-06-28T15:42:00Z</dcterms:created>
  <dcterms:modified xsi:type="dcterms:W3CDTF">2017-07-07T10:30:00Z</dcterms:modified>
</cp:coreProperties>
</file>