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135" w:rsidRDefault="00056135" w:rsidP="00056135">
      <w:pPr>
        <w:rPr>
          <w:rFonts w:ascii="Arial" w:hAnsi="Arial" w:cs="Arial"/>
          <w:color w:val="1F497D"/>
          <w:sz w:val="24"/>
          <w:szCs w:val="24"/>
        </w:rPr>
      </w:pPr>
      <w:r>
        <w:rPr>
          <w:rFonts w:ascii="Arial" w:hAnsi="Arial" w:cs="Arial"/>
          <w:color w:val="1F497D"/>
          <w:sz w:val="24"/>
          <w:szCs w:val="24"/>
        </w:rPr>
        <w:t>If the DWP is already aware that a claimant has an appointee, then the appointee should be able to manage the claim themselves online, using the UC Full Service system.</w:t>
      </w:r>
    </w:p>
    <w:p w:rsidR="00056135" w:rsidRDefault="00056135" w:rsidP="00056135">
      <w:pPr>
        <w:rPr>
          <w:rFonts w:ascii="Arial" w:hAnsi="Arial" w:cs="Arial"/>
          <w:color w:val="1F497D"/>
          <w:sz w:val="24"/>
          <w:szCs w:val="24"/>
        </w:rPr>
      </w:pPr>
    </w:p>
    <w:p w:rsidR="00056135" w:rsidRDefault="00056135" w:rsidP="00056135">
      <w:pPr>
        <w:rPr>
          <w:rFonts w:ascii="Arial" w:hAnsi="Arial" w:cs="Arial"/>
          <w:color w:val="1F497D"/>
          <w:sz w:val="24"/>
          <w:szCs w:val="24"/>
        </w:rPr>
      </w:pPr>
      <w:r>
        <w:rPr>
          <w:rFonts w:ascii="Arial" w:hAnsi="Arial" w:cs="Arial"/>
          <w:color w:val="1F497D"/>
          <w:sz w:val="24"/>
          <w:szCs w:val="24"/>
        </w:rPr>
        <w:t>Please see the appointee guidance below for further information.</w:t>
      </w:r>
    </w:p>
    <w:p w:rsidR="00056135" w:rsidRDefault="00056135" w:rsidP="00056135">
      <w:pPr>
        <w:rPr>
          <w:rFonts w:ascii="Arial" w:hAnsi="Arial" w:cs="Arial"/>
          <w:color w:val="1F497D"/>
          <w:sz w:val="24"/>
          <w:szCs w:val="24"/>
        </w:rPr>
      </w:pPr>
    </w:p>
    <w:p w:rsidR="00056135" w:rsidRDefault="00056135" w:rsidP="00056135">
      <w:pPr>
        <w:rPr>
          <w:rFonts w:ascii="Arial" w:hAnsi="Arial" w:cs="Arial"/>
          <w:color w:val="1F497D"/>
          <w:sz w:val="24"/>
          <w:szCs w:val="24"/>
        </w:rPr>
      </w:pPr>
      <w:r>
        <w:rPr>
          <w:rFonts w:ascii="Arial" w:hAnsi="Arial" w:cs="Arial"/>
          <w:color w:val="1F497D"/>
          <w:sz w:val="24"/>
          <w:szCs w:val="24"/>
        </w:rPr>
        <w:t>If the DWP have no record of an appointee for a claimant, and the claimant requires an appointee, then a referral is made for a visiting officer to visit the claimant.  The visiting officer will assess the claimant’s needs and notify the Service Centre of their decision on whether or not an appointee is appropriate for that claimant.  The Service Centre will then record the appointee information in the UC Full Service system to enable contact between the appointee and the Service Centre.</w:t>
      </w:r>
    </w:p>
    <w:p w:rsidR="00056135" w:rsidRDefault="00056135" w:rsidP="00056135">
      <w:pPr>
        <w:pStyle w:val="Heading2"/>
        <w:rPr>
          <w:rStyle w:val="Strong"/>
          <w:rFonts w:eastAsia="Times New Roman"/>
          <w:b/>
          <w:bCs/>
          <w:sz w:val="20"/>
          <w:szCs w:val="20"/>
          <w:lang w:val="en"/>
        </w:rPr>
      </w:pPr>
      <w:bookmarkStart w:id="0" w:name="P33_233"/>
      <w:bookmarkEnd w:id="0"/>
      <w:r>
        <w:rPr>
          <w:rStyle w:val="Strong"/>
          <w:rFonts w:eastAsia="Times New Roman"/>
          <w:b/>
          <w:bCs/>
          <w:sz w:val="20"/>
          <w:szCs w:val="20"/>
          <w:lang w:val="en"/>
        </w:rPr>
        <w:t>Introduction</w:t>
      </w:r>
    </w:p>
    <w:p w:rsidR="00056135" w:rsidRDefault="00056135" w:rsidP="00056135">
      <w:pPr>
        <w:pStyle w:val="Heading2"/>
        <w:rPr>
          <w:b w:val="0"/>
          <w:bCs w:val="0"/>
        </w:rPr>
      </w:pPr>
      <w:r>
        <w:rPr>
          <w:rFonts w:eastAsia="Times New Roman"/>
          <w:b w:val="0"/>
          <w:bCs w:val="0"/>
          <w:sz w:val="20"/>
          <w:szCs w:val="20"/>
          <w:lang w:val="en"/>
        </w:rPr>
        <w:t>When a claimant is incapable of managing their own affairs an appointee may be appropriate. The Secretary of State may, on receipt of a written application, appoint a person aged 18 or over to act on the claimant’s behalf. This form of appointment removes control of the benefit from the claimant.</w:t>
      </w:r>
    </w:p>
    <w:p w:rsidR="00056135" w:rsidRDefault="00056135" w:rsidP="00056135">
      <w:pPr>
        <w:pStyle w:val="NormalWeb"/>
        <w:rPr>
          <w:sz w:val="20"/>
          <w:szCs w:val="20"/>
          <w:lang w:val="en"/>
        </w:rPr>
      </w:pPr>
      <w:r>
        <w:rPr>
          <w:sz w:val="20"/>
          <w:szCs w:val="20"/>
          <w:lang w:val="en"/>
        </w:rPr>
        <w:t xml:space="preserve">An appointee can be an individual, e.g. a friend or relative or an </w:t>
      </w:r>
      <w:proofErr w:type="spellStart"/>
      <w:r>
        <w:rPr>
          <w:sz w:val="20"/>
          <w:szCs w:val="20"/>
          <w:lang w:val="en"/>
        </w:rPr>
        <w:t>organisation</w:t>
      </w:r>
      <w:proofErr w:type="spellEnd"/>
      <w:r>
        <w:rPr>
          <w:sz w:val="20"/>
          <w:szCs w:val="20"/>
          <w:lang w:val="en"/>
        </w:rPr>
        <w:t xml:space="preserve"> or representative of an </w:t>
      </w:r>
      <w:proofErr w:type="spellStart"/>
      <w:r>
        <w:rPr>
          <w:sz w:val="20"/>
          <w:szCs w:val="20"/>
          <w:lang w:val="en"/>
        </w:rPr>
        <w:t>organisation</w:t>
      </w:r>
      <w:proofErr w:type="spellEnd"/>
      <w:r>
        <w:rPr>
          <w:sz w:val="20"/>
          <w:szCs w:val="20"/>
          <w:lang w:val="en"/>
        </w:rPr>
        <w:t>.</w:t>
      </w:r>
    </w:p>
    <w:p w:rsidR="00056135" w:rsidRDefault="00056135" w:rsidP="00056135">
      <w:pPr>
        <w:pStyle w:val="NormalWeb"/>
        <w:rPr>
          <w:sz w:val="20"/>
          <w:szCs w:val="20"/>
          <w:lang w:val="en"/>
        </w:rPr>
      </w:pPr>
      <w:r>
        <w:rPr>
          <w:sz w:val="20"/>
          <w:szCs w:val="20"/>
          <w:lang w:val="en"/>
        </w:rPr>
        <w:t>Only one appointee can act on behalf of someone who is entitled to benefits from the Department for Work and Pensions (DWP).</w:t>
      </w:r>
    </w:p>
    <w:p w:rsidR="00056135" w:rsidRDefault="00056135" w:rsidP="00056135">
      <w:pPr>
        <w:pStyle w:val="NormalWeb"/>
        <w:rPr>
          <w:sz w:val="20"/>
          <w:szCs w:val="20"/>
          <w:lang w:val="en"/>
        </w:rPr>
      </w:pPr>
      <w:r>
        <w:rPr>
          <w:sz w:val="20"/>
          <w:szCs w:val="20"/>
          <w:lang w:val="en"/>
        </w:rPr>
        <w:t xml:space="preserve">The Secretary of State can also revoke an </w:t>
      </w:r>
      <w:proofErr w:type="spellStart"/>
      <w:r>
        <w:rPr>
          <w:sz w:val="20"/>
          <w:szCs w:val="20"/>
          <w:lang w:val="en"/>
        </w:rPr>
        <w:t>appointeeship</w:t>
      </w:r>
      <w:proofErr w:type="spellEnd"/>
      <w:r>
        <w:rPr>
          <w:sz w:val="20"/>
          <w:szCs w:val="20"/>
          <w:lang w:val="en"/>
        </w:rPr>
        <w:t xml:space="preserve"> if the appointee is not acting in the customer’s best interests.</w:t>
      </w:r>
    </w:p>
    <w:p w:rsidR="00056135" w:rsidRDefault="00056135" w:rsidP="00056135">
      <w:pPr>
        <w:pStyle w:val="Heading2"/>
        <w:rPr>
          <w:rFonts w:eastAsia="Times New Roman"/>
          <w:sz w:val="20"/>
          <w:szCs w:val="20"/>
          <w:lang w:val="en"/>
        </w:rPr>
      </w:pPr>
      <w:bookmarkStart w:id="1" w:name="H2Eligibility"/>
      <w:bookmarkStart w:id="2" w:name="P41_907"/>
      <w:bookmarkEnd w:id="1"/>
      <w:bookmarkEnd w:id="2"/>
      <w:r>
        <w:rPr>
          <w:rStyle w:val="Strong"/>
          <w:rFonts w:eastAsia="Times New Roman"/>
          <w:b/>
          <w:bCs/>
          <w:sz w:val="20"/>
          <w:szCs w:val="20"/>
          <w:lang w:val="en"/>
        </w:rPr>
        <w:t>Eligibility</w:t>
      </w:r>
    </w:p>
    <w:p w:rsidR="00056135" w:rsidRDefault="00056135" w:rsidP="00056135">
      <w:pPr>
        <w:pStyle w:val="NormalWeb"/>
        <w:rPr>
          <w:sz w:val="20"/>
          <w:szCs w:val="20"/>
          <w:lang w:val="en"/>
        </w:rPr>
      </w:pPr>
      <w:r>
        <w:rPr>
          <w:sz w:val="20"/>
          <w:szCs w:val="20"/>
          <w:lang w:val="en"/>
        </w:rPr>
        <w:t>To be eligible to be an appointee the following must be considered:</w:t>
      </w:r>
    </w:p>
    <w:p w:rsidR="00056135" w:rsidRDefault="00056135" w:rsidP="00056135">
      <w:pPr>
        <w:numPr>
          <w:ilvl w:val="0"/>
          <w:numId w:val="1"/>
        </w:numPr>
        <w:spacing w:before="100" w:beforeAutospacing="1" w:after="100" w:afterAutospacing="1"/>
        <w:rPr>
          <w:rFonts w:ascii="Times New Roman" w:eastAsia="Times New Roman" w:hAnsi="Times New Roman"/>
          <w:sz w:val="20"/>
          <w:szCs w:val="20"/>
          <w:lang w:val="en"/>
        </w:rPr>
      </w:pPr>
      <w:r>
        <w:rPr>
          <w:rFonts w:ascii="Times New Roman" w:eastAsia="Times New Roman" w:hAnsi="Times New Roman"/>
          <w:sz w:val="20"/>
          <w:szCs w:val="20"/>
          <w:lang w:val="en"/>
        </w:rPr>
        <w:t xml:space="preserve">the claimant must be incapable of managing their benefit affairs because of mental incapacity (or severe physical disability) </w:t>
      </w:r>
    </w:p>
    <w:p w:rsidR="00056135" w:rsidRDefault="00056135" w:rsidP="00056135">
      <w:pPr>
        <w:numPr>
          <w:ilvl w:val="0"/>
          <w:numId w:val="1"/>
        </w:numPr>
        <w:spacing w:before="100" w:beforeAutospacing="1" w:after="100" w:afterAutospacing="1"/>
        <w:rPr>
          <w:rFonts w:ascii="Times New Roman" w:eastAsia="Times New Roman" w:hAnsi="Times New Roman"/>
          <w:sz w:val="20"/>
          <w:szCs w:val="20"/>
          <w:lang w:val="en"/>
        </w:rPr>
      </w:pPr>
      <w:r>
        <w:rPr>
          <w:rFonts w:ascii="Times New Roman" w:eastAsia="Times New Roman" w:hAnsi="Times New Roman"/>
          <w:sz w:val="20"/>
          <w:szCs w:val="20"/>
          <w:lang w:val="en"/>
        </w:rPr>
        <w:t xml:space="preserve">an appointee is not appropriate if the claimant is simply unable to collect their benefits or no longer wishes to manage their own affairs </w:t>
      </w:r>
    </w:p>
    <w:p w:rsidR="00056135" w:rsidRDefault="00056135" w:rsidP="00056135">
      <w:pPr>
        <w:numPr>
          <w:ilvl w:val="0"/>
          <w:numId w:val="1"/>
        </w:numPr>
        <w:spacing w:before="100" w:beforeAutospacing="1" w:after="100" w:afterAutospacing="1"/>
        <w:rPr>
          <w:rFonts w:ascii="Times New Roman" w:eastAsia="Times New Roman" w:hAnsi="Times New Roman"/>
          <w:sz w:val="20"/>
          <w:szCs w:val="20"/>
          <w:lang w:val="en"/>
        </w:rPr>
      </w:pPr>
      <w:r>
        <w:rPr>
          <w:rFonts w:ascii="Times New Roman" w:eastAsia="Times New Roman" w:hAnsi="Times New Roman"/>
          <w:sz w:val="20"/>
          <w:szCs w:val="20"/>
          <w:lang w:val="en"/>
        </w:rPr>
        <w:t>claimants who can manage their own affairs but are unable to go to the bank, building society or post office may be able to arrange for a person they know and trust to collect their benefits on their behalf</w:t>
      </w:r>
    </w:p>
    <w:p w:rsidR="00056135" w:rsidRDefault="00056135" w:rsidP="00056135">
      <w:pPr>
        <w:pStyle w:val="Heading2"/>
        <w:rPr>
          <w:rFonts w:eastAsia="Times New Roman"/>
          <w:sz w:val="20"/>
          <w:szCs w:val="20"/>
          <w:lang w:val="en"/>
        </w:rPr>
      </w:pPr>
      <w:bookmarkStart w:id="3" w:name="H2Responsibilities"/>
      <w:bookmarkStart w:id="4" w:name="P48_1466"/>
      <w:bookmarkEnd w:id="3"/>
      <w:bookmarkEnd w:id="4"/>
      <w:r>
        <w:rPr>
          <w:rStyle w:val="Strong"/>
          <w:rFonts w:eastAsia="Times New Roman"/>
          <w:b/>
          <w:bCs/>
          <w:sz w:val="20"/>
          <w:szCs w:val="20"/>
          <w:lang w:val="en"/>
        </w:rPr>
        <w:t>Responsibilities</w:t>
      </w:r>
    </w:p>
    <w:p w:rsidR="00056135" w:rsidRDefault="00056135" w:rsidP="00056135">
      <w:pPr>
        <w:pStyle w:val="NormalWeb"/>
        <w:rPr>
          <w:sz w:val="20"/>
          <w:szCs w:val="20"/>
          <w:lang w:val="en"/>
        </w:rPr>
      </w:pPr>
      <w:r>
        <w:rPr>
          <w:sz w:val="20"/>
          <w:szCs w:val="20"/>
          <w:lang w:val="en"/>
        </w:rPr>
        <w:t>The appointee becomes fully responsible for acting on the claimant’s behalf in all the claimant’s dealings with the Department. This includes:</w:t>
      </w:r>
    </w:p>
    <w:p w:rsidR="00056135" w:rsidRDefault="00056135" w:rsidP="00056135">
      <w:pPr>
        <w:numPr>
          <w:ilvl w:val="0"/>
          <w:numId w:val="2"/>
        </w:numPr>
        <w:spacing w:before="100" w:beforeAutospacing="1" w:after="100" w:afterAutospacing="1"/>
        <w:rPr>
          <w:rFonts w:ascii="Times New Roman" w:eastAsia="Times New Roman" w:hAnsi="Times New Roman"/>
          <w:sz w:val="20"/>
          <w:szCs w:val="20"/>
          <w:lang w:val="en"/>
        </w:rPr>
      </w:pPr>
      <w:r>
        <w:rPr>
          <w:rFonts w:ascii="Times New Roman" w:eastAsia="Times New Roman" w:hAnsi="Times New Roman"/>
          <w:sz w:val="20"/>
          <w:szCs w:val="20"/>
          <w:lang w:val="en"/>
        </w:rPr>
        <w:t xml:space="preserve">claiming benefit/s, including completing and signing any claim forms </w:t>
      </w:r>
    </w:p>
    <w:p w:rsidR="00056135" w:rsidRDefault="00056135" w:rsidP="00056135">
      <w:pPr>
        <w:numPr>
          <w:ilvl w:val="0"/>
          <w:numId w:val="2"/>
        </w:numPr>
        <w:spacing w:before="100" w:beforeAutospacing="1" w:after="100" w:afterAutospacing="1"/>
        <w:rPr>
          <w:rFonts w:ascii="Times New Roman" w:eastAsia="Times New Roman" w:hAnsi="Times New Roman"/>
          <w:sz w:val="20"/>
          <w:szCs w:val="20"/>
          <w:lang w:val="en"/>
        </w:rPr>
      </w:pPr>
      <w:r>
        <w:rPr>
          <w:rFonts w:ascii="Times New Roman" w:eastAsia="Times New Roman" w:hAnsi="Times New Roman"/>
          <w:sz w:val="20"/>
          <w:szCs w:val="20"/>
          <w:lang w:val="en"/>
        </w:rPr>
        <w:t xml:space="preserve">collecting / receiving benefit payments and reporting changes in circumstances </w:t>
      </w:r>
    </w:p>
    <w:p w:rsidR="00056135" w:rsidRDefault="00056135" w:rsidP="00056135">
      <w:pPr>
        <w:numPr>
          <w:ilvl w:val="0"/>
          <w:numId w:val="2"/>
        </w:numPr>
        <w:spacing w:before="100" w:beforeAutospacing="1" w:after="100" w:afterAutospacing="1"/>
        <w:rPr>
          <w:rFonts w:ascii="Times New Roman" w:eastAsia="Times New Roman" w:hAnsi="Times New Roman"/>
          <w:sz w:val="20"/>
          <w:szCs w:val="20"/>
          <w:lang w:val="en"/>
        </w:rPr>
      </w:pPr>
      <w:proofErr w:type="gramStart"/>
      <w:r>
        <w:rPr>
          <w:rFonts w:ascii="Times New Roman" w:eastAsia="Times New Roman" w:hAnsi="Times New Roman"/>
          <w:sz w:val="20"/>
          <w:szCs w:val="20"/>
          <w:lang w:val="en"/>
        </w:rPr>
        <w:t>the</w:t>
      </w:r>
      <w:proofErr w:type="gramEnd"/>
      <w:r>
        <w:rPr>
          <w:rFonts w:ascii="Times New Roman" w:eastAsia="Times New Roman" w:hAnsi="Times New Roman"/>
          <w:sz w:val="20"/>
          <w:szCs w:val="20"/>
          <w:lang w:val="en"/>
        </w:rPr>
        <w:t xml:space="preserve"> appointee is also responsible for reporting any changes in their own circumstances that the Department may require. The following are examples: </w:t>
      </w:r>
    </w:p>
    <w:p w:rsidR="00056135" w:rsidRDefault="00056135" w:rsidP="00056135">
      <w:pPr>
        <w:numPr>
          <w:ilvl w:val="1"/>
          <w:numId w:val="2"/>
        </w:numPr>
        <w:spacing w:before="100" w:beforeAutospacing="1" w:after="100" w:afterAutospacing="1"/>
        <w:rPr>
          <w:rFonts w:ascii="Times New Roman" w:eastAsia="Times New Roman" w:hAnsi="Times New Roman"/>
          <w:sz w:val="20"/>
          <w:szCs w:val="20"/>
          <w:lang w:val="en"/>
        </w:rPr>
      </w:pPr>
      <w:r>
        <w:rPr>
          <w:rFonts w:ascii="Times New Roman" w:eastAsia="Times New Roman" w:hAnsi="Times New Roman"/>
          <w:sz w:val="20"/>
          <w:szCs w:val="20"/>
          <w:lang w:val="en"/>
        </w:rPr>
        <w:t xml:space="preserve">a change of name or address </w:t>
      </w:r>
    </w:p>
    <w:p w:rsidR="00056135" w:rsidRDefault="00056135" w:rsidP="00056135">
      <w:pPr>
        <w:numPr>
          <w:ilvl w:val="1"/>
          <w:numId w:val="2"/>
        </w:numPr>
        <w:spacing w:before="100" w:beforeAutospacing="1" w:after="100" w:afterAutospacing="1"/>
        <w:rPr>
          <w:rFonts w:ascii="Times New Roman" w:eastAsia="Times New Roman" w:hAnsi="Times New Roman"/>
          <w:sz w:val="20"/>
          <w:szCs w:val="20"/>
          <w:lang w:val="en"/>
        </w:rPr>
      </w:pPr>
      <w:r>
        <w:rPr>
          <w:rFonts w:ascii="Times New Roman" w:eastAsia="Times New Roman" w:hAnsi="Times New Roman"/>
          <w:sz w:val="20"/>
          <w:szCs w:val="20"/>
          <w:lang w:val="en"/>
        </w:rPr>
        <w:t>change of account</w:t>
      </w:r>
    </w:p>
    <w:p w:rsidR="00056135" w:rsidRDefault="00056135" w:rsidP="00056135">
      <w:pPr>
        <w:pStyle w:val="NormalWeb"/>
        <w:rPr>
          <w:sz w:val="20"/>
          <w:szCs w:val="20"/>
          <w:lang w:val="en"/>
        </w:rPr>
      </w:pPr>
      <w:r>
        <w:rPr>
          <w:sz w:val="20"/>
          <w:szCs w:val="20"/>
          <w:lang w:val="en"/>
        </w:rPr>
        <w:t>An appointee can only manage the claimant’s benefit money.</w:t>
      </w:r>
    </w:p>
    <w:p w:rsidR="00056135" w:rsidRDefault="00056135" w:rsidP="00056135">
      <w:pPr>
        <w:pStyle w:val="Heading2"/>
        <w:rPr>
          <w:rFonts w:eastAsia="Times New Roman"/>
          <w:sz w:val="20"/>
          <w:szCs w:val="20"/>
          <w:lang w:val="en"/>
        </w:rPr>
      </w:pPr>
      <w:bookmarkStart w:id="5" w:name="H2PersonalActingBody"/>
      <w:bookmarkStart w:id="6" w:name="P57_2046"/>
      <w:bookmarkEnd w:id="5"/>
      <w:bookmarkEnd w:id="6"/>
      <w:r>
        <w:rPr>
          <w:rStyle w:val="Strong"/>
          <w:rFonts w:eastAsia="Times New Roman"/>
          <w:b/>
          <w:bCs/>
          <w:sz w:val="20"/>
          <w:szCs w:val="20"/>
          <w:lang w:val="en"/>
        </w:rPr>
        <w:t>Personal Acting Body</w:t>
      </w:r>
    </w:p>
    <w:p w:rsidR="00056135" w:rsidRDefault="00056135" w:rsidP="00056135">
      <w:pPr>
        <w:pStyle w:val="NormalWeb"/>
        <w:rPr>
          <w:sz w:val="20"/>
          <w:szCs w:val="20"/>
          <w:lang w:val="en"/>
        </w:rPr>
      </w:pPr>
      <w:r>
        <w:rPr>
          <w:sz w:val="20"/>
          <w:szCs w:val="20"/>
          <w:lang w:val="en"/>
        </w:rPr>
        <w:lastRenderedPageBreak/>
        <w:t>A Personal Acting Body (PAB) is a person who acts on behalf of a claimant who can't manage their own benefit affairs. A PAB could be a DWP appointee, a deputy (appointed by the Court of Protection) or someone holding a Lasting Power of Attorney.</w:t>
      </w:r>
    </w:p>
    <w:p w:rsidR="00056135" w:rsidRDefault="00056135" w:rsidP="00056135">
      <w:pPr>
        <w:pStyle w:val="NormalWeb"/>
        <w:rPr>
          <w:sz w:val="20"/>
          <w:szCs w:val="20"/>
          <w:lang w:val="en"/>
        </w:rPr>
      </w:pPr>
      <w:r>
        <w:rPr>
          <w:sz w:val="20"/>
          <w:szCs w:val="20"/>
          <w:lang w:val="en"/>
        </w:rPr>
        <w:t>A request for an appointment to act may be made by:</w:t>
      </w:r>
    </w:p>
    <w:p w:rsidR="00056135" w:rsidRDefault="00056135" w:rsidP="00056135">
      <w:pPr>
        <w:numPr>
          <w:ilvl w:val="0"/>
          <w:numId w:val="3"/>
        </w:numPr>
        <w:spacing w:before="100" w:beforeAutospacing="1" w:after="100" w:afterAutospacing="1"/>
        <w:rPr>
          <w:rFonts w:ascii="Times New Roman" w:eastAsia="Times New Roman" w:hAnsi="Times New Roman"/>
          <w:sz w:val="20"/>
          <w:szCs w:val="20"/>
          <w:lang w:val="en"/>
        </w:rPr>
      </w:pPr>
      <w:r>
        <w:rPr>
          <w:rFonts w:ascii="Times New Roman" w:eastAsia="Times New Roman" w:hAnsi="Times New Roman"/>
          <w:sz w:val="20"/>
          <w:szCs w:val="20"/>
          <w:lang w:val="en"/>
        </w:rPr>
        <w:t xml:space="preserve">the person or </w:t>
      </w:r>
      <w:proofErr w:type="spellStart"/>
      <w:r>
        <w:rPr>
          <w:rFonts w:ascii="Times New Roman" w:eastAsia="Times New Roman" w:hAnsi="Times New Roman"/>
          <w:sz w:val="20"/>
          <w:szCs w:val="20"/>
          <w:lang w:val="en"/>
        </w:rPr>
        <w:t>organisation</w:t>
      </w:r>
      <w:proofErr w:type="spellEnd"/>
      <w:r>
        <w:rPr>
          <w:rFonts w:ascii="Times New Roman" w:eastAsia="Times New Roman" w:hAnsi="Times New Roman"/>
          <w:sz w:val="20"/>
          <w:szCs w:val="20"/>
          <w:lang w:val="en"/>
        </w:rPr>
        <w:t xml:space="preserve"> wishing to become the appointee or </w:t>
      </w:r>
    </w:p>
    <w:p w:rsidR="00056135" w:rsidRDefault="00056135" w:rsidP="00056135">
      <w:pPr>
        <w:numPr>
          <w:ilvl w:val="0"/>
          <w:numId w:val="3"/>
        </w:numPr>
        <w:spacing w:before="100" w:beforeAutospacing="1" w:after="100" w:afterAutospacing="1"/>
        <w:rPr>
          <w:rFonts w:ascii="Times New Roman" w:eastAsia="Times New Roman" w:hAnsi="Times New Roman"/>
          <w:sz w:val="20"/>
          <w:szCs w:val="20"/>
          <w:lang w:val="en"/>
        </w:rPr>
      </w:pPr>
      <w:r>
        <w:rPr>
          <w:rFonts w:ascii="Times New Roman" w:eastAsia="Times New Roman" w:hAnsi="Times New Roman"/>
          <w:sz w:val="20"/>
          <w:szCs w:val="20"/>
          <w:lang w:val="en"/>
        </w:rPr>
        <w:t>someone acting on the customer’s behalf stating that an appointee is needed</w:t>
      </w:r>
    </w:p>
    <w:p w:rsidR="00056135" w:rsidRDefault="00056135" w:rsidP="00056135">
      <w:pPr>
        <w:pStyle w:val="NormalWeb"/>
        <w:rPr>
          <w:sz w:val="20"/>
          <w:szCs w:val="20"/>
          <w:lang w:val="en"/>
        </w:rPr>
      </w:pPr>
      <w:r>
        <w:rPr>
          <w:sz w:val="20"/>
          <w:szCs w:val="20"/>
          <w:lang w:val="en"/>
        </w:rPr>
        <w:t>A PAB can be appointed by:</w:t>
      </w:r>
    </w:p>
    <w:p w:rsidR="00056135" w:rsidRDefault="00056135" w:rsidP="00056135">
      <w:pPr>
        <w:numPr>
          <w:ilvl w:val="0"/>
          <w:numId w:val="4"/>
        </w:numPr>
        <w:spacing w:before="100" w:beforeAutospacing="1" w:after="100" w:afterAutospacing="1"/>
        <w:rPr>
          <w:rFonts w:ascii="Times New Roman" w:eastAsia="Times New Roman" w:hAnsi="Times New Roman"/>
          <w:sz w:val="20"/>
          <w:szCs w:val="20"/>
          <w:lang w:val="en"/>
        </w:rPr>
      </w:pPr>
      <w:r>
        <w:rPr>
          <w:rFonts w:ascii="Times New Roman" w:eastAsia="Times New Roman" w:hAnsi="Times New Roman"/>
          <w:sz w:val="20"/>
          <w:szCs w:val="20"/>
          <w:lang w:val="en"/>
        </w:rPr>
        <w:t xml:space="preserve">the courts to administer all aspects or specified aspects of a claimant’s affairs </w:t>
      </w:r>
    </w:p>
    <w:p w:rsidR="00056135" w:rsidRDefault="00056135" w:rsidP="00056135">
      <w:pPr>
        <w:numPr>
          <w:ilvl w:val="0"/>
          <w:numId w:val="4"/>
        </w:numPr>
        <w:spacing w:before="100" w:beforeAutospacing="1" w:after="100" w:afterAutospacing="1"/>
        <w:rPr>
          <w:rFonts w:ascii="Times New Roman" w:eastAsia="Times New Roman" w:hAnsi="Times New Roman"/>
          <w:sz w:val="20"/>
          <w:szCs w:val="20"/>
          <w:lang w:val="en"/>
        </w:rPr>
      </w:pPr>
      <w:r>
        <w:rPr>
          <w:rFonts w:ascii="Times New Roman" w:eastAsia="Times New Roman" w:hAnsi="Times New Roman"/>
          <w:sz w:val="20"/>
          <w:szCs w:val="20"/>
          <w:lang w:val="en"/>
        </w:rPr>
        <w:t>an officer (acting on behalf of the Secretary of State ) to administer all aspects of a claimant’s affairs relating to benefits, pensions and allowances</w:t>
      </w:r>
    </w:p>
    <w:p w:rsidR="00056135" w:rsidRDefault="00056135" w:rsidP="00056135">
      <w:pPr>
        <w:pStyle w:val="NormalWeb"/>
        <w:rPr>
          <w:sz w:val="20"/>
          <w:szCs w:val="20"/>
          <w:lang w:val="en"/>
        </w:rPr>
      </w:pPr>
      <w:r>
        <w:rPr>
          <w:sz w:val="20"/>
          <w:szCs w:val="20"/>
          <w:lang w:val="en"/>
        </w:rPr>
        <w:t>The claimant’s PAB is responsible for reporting all changes in:</w:t>
      </w:r>
    </w:p>
    <w:p w:rsidR="00056135" w:rsidRDefault="00056135" w:rsidP="00056135">
      <w:pPr>
        <w:numPr>
          <w:ilvl w:val="0"/>
          <w:numId w:val="5"/>
        </w:numPr>
        <w:spacing w:before="100" w:beforeAutospacing="1" w:after="100" w:afterAutospacing="1"/>
        <w:rPr>
          <w:rFonts w:ascii="Times New Roman" w:eastAsia="Times New Roman" w:hAnsi="Times New Roman"/>
          <w:sz w:val="20"/>
          <w:szCs w:val="20"/>
          <w:lang w:val="en"/>
        </w:rPr>
      </w:pPr>
      <w:r>
        <w:rPr>
          <w:rFonts w:ascii="Times New Roman" w:eastAsia="Times New Roman" w:hAnsi="Times New Roman"/>
          <w:sz w:val="20"/>
          <w:szCs w:val="20"/>
          <w:lang w:val="en"/>
        </w:rPr>
        <w:t xml:space="preserve">the claimant’s circumstances but only where the claimant has lost capability </w:t>
      </w:r>
    </w:p>
    <w:p w:rsidR="00056135" w:rsidRDefault="00056135" w:rsidP="00056135">
      <w:pPr>
        <w:numPr>
          <w:ilvl w:val="0"/>
          <w:numId w:val="5"/>
        </w:numPr>
        <w:spacing w:before="100" w:beforeAutospacing="1" w:after="100" w:afterAutospacing="1"/>
        <w:rPr>
          <w:rFonts w:ascii="Times New Roman" w:eastAsia="Times New Roman" w:hAnsi="Times New Roman"/>
          <w:sz w:val="20"/>
          <w:szCs w:val="20"/>
          <w:lang w:val="en"/>
        </w:rPr>
      </w:pPr>
      <w:r>
        <w:rPr>
          <w:rFonts w:ascii="Times New Roman" w:eastAsia="Times New Roman" w:hAnsi="Times New Roman"/>
          <w:sz w:val="20"/>
          <w:szCs w:val="20"/>
          <w:lang w:val="en"/>
        </w:rPr>
        <w:t>their own circumstances for example a change of name, address or change of account that the Department may require</w:t>
      </w:r>
    </w:p>
    <w:p w:rsidR="00056135" w:rsidRDefault="00056135" w:rsidP="00056135">
      <w:pPr>
        <w:pStyle w:val="NormalWeb"/>
        <w:rPr>
          <w:sz w:val="20"/>
          <w:szCs w:val="20"/>
          <w:lang w:val="en"/>
        </w:rPr>
      </w:pPr>
      <w:r>
        <w:rPr>
          <w:sz w:val="20"/>
          <w:szCs w:val="20"/>
          <w:lang w:val="en"/>
        </w:rPr>
        <w:t>There is a different legal process regarding the appointment of a Personal Acting Body under Scottish Law and it would be the Sherriff Court in Scotland that would be involved in this situation. There is also an Office of the Public Guardian in Scotland that would be involved during these stages.</w:t>
      </w:r>
    </w:p>
    <w:p w:rsidR="00056135" w:rsidRDefault="00056135" w:rsidP="00056135">
      <w:pPr>
        <w:pStyle w:val="Heading2"/>
        <w:rPr>
          <w:rFonts w:eastAsia="Times New Roman"/>
          <w:sz w:val="20"/>
          <w:szCs w:val="20"/>
          <w:lang w:val="en"/>
        </w:rPr>
      </w:pPr>
      <w:bookmarkStart w:id="7" w:name="H2CorporateActingBody"/>
      <w:bookmarkStart w:id="8" w:name="P75_3357"/>
      <w:bookmarkEnd w:id="7"/>
      <w:bookmarkEnd w:id="8"/>
      <w:r>
        <w:rPr>
          <w:rStyle w:val="Strong"/>
          <w:rFonts w:eastAsia="Times New Roman"/>
          <w:b/>
          <w:bCs/>
          <w:sz w:val="20"/>
          <w:szCs w:val="20"/>
          <w:lang w:val="en"/>
        </w:rPr>
        <w:t>Corporate Acting Body</w:t>
      </w:r>
    </w:p>
    <w:p w:rsidR="00056135" w:rsidRDefault="00056135" w:rsidP="00056135">
      <w:pPr>
        <w:pStyle w:val="NormalWeb"/>
        <w:rPr>
          <w:sz w:val="20"/>
          <w:szCs w:val="20"/>
          <w:lang w:val="en"/>
        </w:rPr>
      </w:pPr>
      <w:r>
        <w:rPr>
          <w:sz w:val="20"/>
          <w:szCs w:val="20"/>
          <w:lang w:val="en"/>
        </w:rPr>
        <w:t xml:space="preserve">A Corporate Acting Body (CAB) is an </w:t>
      </w:r>
      <w:proofErr w:type="spellStart"/>
      <w:r>
        <w:rPr>
          <w:sz w:val="20"/>
          <w:szCs w:val="20"/>
          <w:lang w:val="en"/>
        </w:rPr>
        <w:t>organisation</w:t>
      </w:r>
      <w:proofErr w:type="spellEnd"/>
      <w:r>
        <w:rPr>
          <w:sz w:val="20"/>
          <w:szCs w:val="20"/>
          <w:lang w:val="en"/>
        </w:rPr>
        <w:t xml:space="preserve"> which acts on behalf of a claimant who can't manage their benefit affairs. A CAB could be any of the following:</w:t>
      </w:r>
    </w:p>
    <w:p w:rsidR="00056135" w:rsidRDefault="00056135" w:rsidP="00056135">
      <w:pPr>
        <w:numPr>
          <w:ilvl w:val="0"/>
          <w:numId w:val="6"/>
        </w:numPr>
        <w:spacing w:before="100" w:beforeAutospacing="1" w:after="100" w:afterAutospacing="1"/>
        <w:rPr>
          <w:rFonts w:ascii="Times New Roman" w:eastAsia="Times New Roman" w:hAnsi="Times New Roman"/>
          <w:sz w:val="20"/>
          <w:szCs w:val="20"/>
          <w:lang w:val="en"/>
        </w:rPr>
      </w:pPr>
      <w:r>
        <w:rPr>
          <w:rFonts w:ascii="Times New Roman" w:eastAsia="Times New Roman" w:hAnsi="Times New Roman"/>
          <w:sz w:val="20"/>
          <w:szCs w:val="20"/>
          <w:lang w:val="en"/>
        </w:rPr>
        <w:t xml:space="preserve">a solicitor </w:t>
      </w:r>
    </w:p>
    <w:p w:rsidR="00056135" w:rsidRDefault="00056135" w:rsidP="00056135">
      <w:pPr>
        <w:numPr>
          <w:ilvl w:val="0"/>
          <w:numId w:val="6"/>
        </w:numPr>
        <w:spacing w:before="100" w:beforeAutospacing="1" w:after="100" w:afterAutospacing="1"/>
        <w:rPr>
          <w:rFonts w:ascii="Times New Roman" w:eastAsia="Times New Roman" w:hAnsi="Times New Roman"/>
          <w:sz w:val="20"/>
          <w:szCs w:val="20"/>
          <w:lang w:val="en"/>
        </w:rPr>
      </w:pPr>
      <w:r>
        <w:rPr>
          <w:rFonts w:ascii="Times New Roman" w:eastAsia="Times New Roman" w:hAnsi="Times New Roman"/>
          <w:sz w:val="20"/>
          <w:szCs w:val="20"/>
          <w:lang w:val="en"/>
        </w:rPr>
        <w:t xml:space="preserve">Local Authority </w:t>
      </w:r>
    </w:p>
    <w:p w:rsidR="00056135" w:rsidRDefault="00056135" w:rsidP="00056135">
      <w:pPr>
        <w:numPr>
          <w:ilvl w:val="0"/>
          <w:numId w:val="6"/>
        </w:numPr>
        <w:spacing w:before="100" w:beforeAutospacing="1" w:after="100" w:afterAutospacing="1"/>
        <w:rPr>
          <w:rFonts w:ascii="Times New Roman" w:eastAsia="Times New Roman" w:hAnsi="Times New Roman"/>
          <w:sz w:val="20"/>
          <w:szCs w:val="20"/>
          <w:lang w:val="en"/>
        </w:rPr>
      </w:pPr>
      <w:r>
        <w:rPr>
          <w:rFonts w:ascii="Times New Roman" w:eastAsia="Times New Roman" w:hAnsi="Times New Roman"/>
          <w:sz w:val="20"/>
          <w:szCs w:val="20"/>
          <w:lang w:val="en"/>
        </w:rPr>
        <w:t xml:space="preserve">nursing home </w:t>
      </w:r>
    </w:p>
    <w:p w:rsidR="00056135" w:rsidRDefault="00056135" w:rsidP="00056135">
      <w:pPr>
        <w:numPr>
          <w:ilvl w:val="0"/>
          <w:numId w:val="6"/>
        </w:numPr>
        <w:spacing w:before="100" w:beforeAutospacing="1" w:after="100" w:afterAutospacing="1"/>
        <w:rPr>
          <w:rFonts w:ascii="Times New Roman" w:eastAsia="Times New Roman" w:hAnsi="Times New Roman"/>
          <w:sz w:val="20"/>
          <w:szCs w:val="20"/>
          <w:lang w:val="en"/>
        </w:rPr>
      </w:pPr>
      <w:r>
        <w:rPr>
          <w:rFonts w:ascii="Times New Roman" w:eastAsia="Times New Roman" w:hAnsi="Times New Roman"/>
          <w:sz w:val="20"/>
          <w:szCs w:val="20"/>
          <w:lang w:val="en"/>
        </w:rPr>
        <w:t>Age UK</w:t>
      </w:r>
    </w:p>
    <w:p w:rsidR="00056135" w:rsidRDefault="00056135" w:rsidP="00056135">
      <w:pPr>
        <w:pStyle w:val="NormalWeb"/>
        <w:rPr>
          <w:sz w:val="20"/>
          <w:szCs w:val="20"/>
          <w:lang w:val="en"/>
        </w:rPr>
      </w:pPr>
      <w:r>
        <w:rPr>
          <w:sz w:val="20"/>
          <w:szCs w:val="20"/>
          <w:lang w:val="en"/>
        </w:rPr>
        <w:t>This is not a complete list.</w:t>
      </w:r>
    </w:p>
    <w:p w:rsidR="00056135" w:rsidRDefault="00056135" w:rsidP="00056135">
      <w:pPr>
        <w:pStyle w:val="Heading2"/>
        <w:rPr>
          <w:rFonts w:eastAsia="Times New Roman"/>
          <w:sz w:val="20"/>
          <w:szCs w:val="20"/>
          <w:lang w:val="en"/>
        </w:rPr>
      </w:pPr>
      <w:bookmarkStart w:id="9" w:name="H2Claimant’sCommitment"/>
      <w:bookmarkStart w:id="10" w:name="P83_3627"/>
      <w:bookmarkEnd w:id="9"/>
      <w:bookmarkEnd w:id="10"/>
      <w:r>
        <w:rPr>
          <w:rStyle w:val="Strong"/>
          <w:rFonts w:eastAsia="Times New Roman"/>
          <w:b/>
          <w:bCs/>
          <w:sz w:val="20"/>
          <w:szCs w:val="20"/>
          <w:lang w:val="en"/>
        </w:rPr>
        <w:t>Claimant’s Commitment</w:t>
      </w:r>
    </w:p>
    <w:p w:rsidR="00056135" w:rsidRDefault="00056135" w:rsidP="00056135">
      <w:pPr>
        <w:pStyle w:val="NormalWeb"/>
        <w:rPr>
          <w:sz w:val="20"/>
          <w:szCs w:val="20"/>
          <w:lang w:val="en"/>
        </w:rPr>
      </w:pPr>
      <w:r>
        <w:rPr>
          <w:sz w:val="20"/>
          <w:szCs w:val="20"/>
          <w:lang w:val="en"/>
        </w:rPr>
        <w:t>Appointees will not be able to accept a Claimant’s Commitment on behalf of a claimant. If the claimant is physically or mentally unable to accept a Claimant’s Commitment and this is unlikely to change the requirement to accept a Claimant’s Commitment can be lifted.</w:t>
      </w:r>
    </w:p>
    <w:p w:rsidR="00056135" w:rsidRDefault="00056135" w:rsidP="00056135">
      <w:pPr>
        <w:pStyle w:val="Heading2"/>
        <w:rPr>
          <w:rFonts w:eastAsia="Times New Roman"/>
          <w:sz w:val="20"/>
          <w:szCs w:val="20"/>
          <w:lang w:val="en"/>
        </w:rPr>
      </w:pPr>
      <w:bookmarkStart w:id="11" w:name="H2Payments"/>
      <w:bookmarkStart w:id="12" w:name="P85_3921"/>
      <w:bookmarkEnd w:id="11"/>
      <w:bookmarkEnd w:id="12"/>
      <w:r>
        <w:rPr>
          <w:rStyle w:val="Strong"/>
          <w:rFonts w:eastAsia="Times New Roman"/>
          <w:b/>
          <w:bCs/>
          <w:sz w:val="20"/>
          <w:szCs w:val="20"/>
          <w:lang w:val="en"/>
        </w:rPr>
        <w:t>Payments</w:t>
      </w:r>
    </w:p>
    <w:p w:rsidR="00056135" w:rsidRDefault="00056135" w:rsidP="00056135">
      <w:pPr>
        <w:pStyle w:val="NormalWeb"/>
        <w:rPr>
          <w:sz w:val="20"/>
          <w:szCs w:val="20"/>
          <w:lang w:val="en"/>
        </w:rPr>
      </w:pPr>
      <w:r>
        <w:rPr>
          <w:sz w:val="20"/>
          <w:szCs w:val="20"/>
          <w:lang w:val="en"/>
        </w:rPr>
        <w:t>Universal Credit is paid monthly in arrears by direct credit transfer and can be paid into an appointee’s bank, building society or credit union account.</w:t>
      </w:r>
    </w:p>
    <w:p w:rsidR="00056135" w:rsidRDefault="00056135" w:rsidP="00056135">
      <w:pPr>
        <w:pStyle w:val="Heading2"/>
        <w:rPr>
          <w:rFonts w:eastAsia="Times New Roman"/>
          <w:sz w:val="20"/>
          <w:szCs w:val="20"/>
          <w:lang w:val="en"/>
        </w:rPr>
      </w:pPr>
      <w:bookmarkStart w:id="13" w:name="H2Overpayments"/>
      <w:bookmarkStart w:id="14" w:name="P87_4084"/>
      <w:bookmarkEnd w:id="13"/>
      <w:bookmarkEnd w:id="14"/>
      <w:r>
        <w:rPr>
          <w:rStyle w:val="Strong"/>
          <w:rFonts w:eastAsia="Times New Roman"/>
          <w:b/>
          <w:bCs/>
          <w:sz w:val="20"/>
          <w:szCs w:val="20"/>
          <w:lang w:val="en"/>
        </w:rPr>
        <w:t>Overpayments</w:t>
      </w:r>
    </w:p>
    <w:p w:rsidR="00056135" w:rsidRDefault="00056135" w:rsidP="00056135">
      <w:pPr>
        <w:pStyle w:val="NormalWeb"/>
        <w:rPr>
          <w:sz w:val="20"/>
          <w:szCs w:val="20"/>
          <w:lang w:val="en"/>
        </w:rPr>
      </w:pPr>
      <w:r>
        <w:rPr>
          <w:sz w:val="20"/>
          <w:szCs w:val="20"/>
          <w:lang w:val="en"/>
        </w:rPr>
        <w:t xml:space="preserve">Any overpayment that is made to an appointee is recoverable from the appointee and/or the claimant. </w:t>
      </w:r>
    </w:p>
    <w:p w:rsidR="00056135" w:rsidRDefault="00056135" w:rsidP="00056135">
      <w:pPr>
        <w:pStyle w:val="NormalWeb"/>
        <w:rPr>
          <w:sz w:val="20"/>
          <w:szCs w:val="20"/>
          <w:lang w:val="en"/>
        </w:rPr>
      </w:pPr>
      <w:r>
        <w:rPr>
          <w:sz w:val="20"/>
          <w:szCs w:val="20"/>
          <w:lang w:val="en"/>
        </w:rPr>
        <w:t>When the appointee is still acting for the claimant, a single notification can be sent to the appointee. This notification will make it clear that the overpayment is recoverable from either the</w:t>
      </w:r>
      <w:r>
        <w:rPr>
          <w:rStyle w:val="Emphasis"/>
          <w:b/>
          <w:bCs/>
          <w:sz w:val="20"/>
          <w:szCs w:val="20"/>
          <w:lang w:val="en"/>
        </w:rPr>
        <w:t xml:space="preserve"> </w:t>
      </w:r>
      <w:r>
        <w:rPr>
          <w:sz w:val="20"/>
          <w:szCs w:val="20"/>
          <w:lang w:val="en"/>
        </w:rPr>
        <w:t xml:space="preserve">appointee, the claimant for whom they were acting as an appointee, or from both the appointee and the claimant. </w:t>
      </w:r>
    </w:p>
    <w:p w:rsidR="00056135" w:rsidRDefault="00056135" w:rsidP="00056135">
      <w:pPr>
        <w:pStyle w:val="Heading2"/>
        <w:rPr>
          <w:rFonts w:eastAsia="Times New Roman"/>
          <w:sz w:val="20"/>
          <w:szCs w:val="20"/>
          <w:lang w:val="en"/>
        </w:rPr>
      </w:pPr>
      <w:bookmarkStart w:id="15" w:name="H2Advances"/>
      <w:bookmarkStart w:id="16" w:name="P91_4502"/>
      <w:bookmarkEnd w:id="15"/>
      <w:bookmarkEnd w:id="16"/>
      <w:r>
        <w:rPr>
          <w:rStyle w:val="Strong"/>
          <w:rFonts w:eastAsia="Times New Roman"/>
          <w:b/>
          <w:bCs/>
          <w:sz w:val="20"/>
          <w:szCs w:val="20"/>
          <w:lang w:val="en"/>
        </w:rPr>
        <w:lastRenderedPageBreak/>
        <w:t>Advances</w:t>
      </w:r>
    </w:p>
    <w:p w:rsidR="00056135" w:rsidRDefault="00056135" w:rsidP="00056135">
      <w:pPr>
        <w:pStyle w:val="NormalWeb"/>
        <w:rPr>
          <w:sz w:val="20"/>
          <w:szCs w:val="20"/>
          <w:lang w:val="en"/>
        </w:rPr>
      </w:pPr>
      <w:r>
        <w:rPr>
          <w:sz w:val="20"/>
          <w:szCs w:val="20"/>
          <w:lang w:val="en"/>
        </w:rPr>
        <w:t xml:space="preserve">As advances are payment of Universal Credit, it is treated the same as other payments and therefore can only be paid into the Universal Credit claimant’s: </w:t>
      </w:r>
    </w:p>
    <w:p w:rsidR="00056135" w:rsidRDefault="00056135" w:rsidP="00056135">
      <w:pPr>
        <w:numPr>
          <w:ilvl w:val="0"/>
          <w:numId w:val="7"/>
        </w:numPr>
        <w:spacing w:before="100" w:beforeAutospacing="1" w:after="100" w:afterAutospacing="1"/>
        <w:rPr>
          <w:rFonts w:ascii="Times New Roman" w:eastAsia="Times New Roman" w:hAnsi="Times New Roman"/>
          <w:sz w:val="20"/>
          <w:szCs w:val="20"/>
          <w:lang w:val="en"/>
        </w:rPr>
      </w:pPr>
      <w:r>
        <w:rPr>
          <w:rFonts w:ascii="Times New Roman" w:eastAsia="Times New Roman" w:hAnsi="Times New Roman"/>
          <w:sz w:val="20"/>
          <w:szCs w:val="20"/>
          <w:lang w:val="en"/>
        </w:rPr>
        <w:t xml:space="preserve">bank </w:t>
      </w:r>
    </w:p>
    <w:p w:rsidR="00056135" w:rsidRDefault="00056135" w:rsidP="00056135">
      <w:pPr>
        <w:numPr>
          <w:ilvl w:val="0"/>
          <w:numId w:val="7"/>
        </w:numPr>
        <w:spacing w:before="100" w:beforeAutospacing="1" w:after="100" w:afterAutospacing="1"/>
        <w:rPr>
          <w:rFonts w:ascii="Times New Roman" w:eastAsia="Times New Roman" w:hAnsi="Times New Roman"/>
          <w:sz w:val="20"/>
          <w:szCs w:val="20"/>
          <w:lang w:val="en"/>
        </w:rPr>
      </w:pPr>
      <w:r>
        <w:rPr>
          <w:rFonts w:ascii="Times New Roman" w:eastAsia="Times New Roman" w:hAnsi="Times New Roman"/>
          <w:sz w:val="20"/>
          <w:szCs w:val="20"/>
          <w:lang w:val="en"/>
        </w:rPr>
        <w:t xml:space="preserve">building society </w:t>
      </w:r>
    </w:p>
    <w:p w:rsidR="00056135" w:rsidRDefault="00056135" w:rsidP="00056135">
      <w:pPr>
        <w:numPr>
          <w:ilvl w:val="0"/>
          <w:numId w:val="7"/>
        </w:numPr>
        <w:spacing w:before="100" w:beforeAutospacing="1" w:after="100" w:afterAutospacing="1"/>
        <w:rPr>
          <w:rFonts w:ascii="Times New Roman" w:eastAsia="Times New Roman" w:hAnsi="Times New Roman"/>
          <w:sz w:val="20"/>
          <w:szCs w:val="20"/>
          <w:lang w:val="en"/>
        </w:rPr>
      </w:pPr>
      <w:r>
        <w:rPr>
          <w:rFonts w:ascii="Times New Roman" w:eastAsia="Times New Roman" w:hAnsi="Times New Roman"/>
          <w:sz w:val="20"/>
          <w:szCs w:val="20"/>
          <w:lang w:val="en"/>
        </w:rPr>
        <w:t xml:space="preserve">Credit union account </w:t>
      </w:r>
    </w:p>
    <w:p w:rsidR="00056135" w:rsidRDefault="00056135" w:rsidP="00056135">
      <w:pPr>
        <w:pStyle w:val="NormalWeb"/>
        <w:rPr>
          <w:sz w:val="20"/>
          <w:szCs w:val="20"/>
          <w:lang w:val="en"/>
        </w:rPr>
      </w:pPr>
      <w:r>
        <w:rPr>
          <w:sz w:val="20"/>
          <w:szCs w:val="20"/>
          <w:lang w:val="en"/>
        </w:rPr>
        <w:t xml:space="preserve">In cases where the Universal Credit claimant has an appointee, the advance can be paid into the appointee’s bank, building society or credit union account. </w:t>
      </w:r>
    </w:p>
    <w:p w:rsidR="000900B2" w:rsidRDefault="000900B2">
      <w:bookmarkStart w:id="17" w:name="_GoBack"/>
      <w:bookmarkEnd w:id="17"/>
    </w:p>
    <w:sectPr w:rsidR="00090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3E6E"/>
    <w:multiLevelType w:val="multilevel"/>
    <w:tmpl w:val="9858D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55151"/>
    <w:multiLevelType w:val="multilevel"/>
    <w:tmpl w:val="936C0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47BB7"/>
    <w:multiLevelType w:val="multilevel"/>
    <w:tmpl w:val="FCB0A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17637"/>
    <w:multiLevelType w:val="multilevel"/>
    <w:tmpl w:val="B93A8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F7ADD"/>
    <w:multiLevelType w:val="multilevel"/>
    <w:tmpl w:val="9536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D694D"/>
    <w:multiLevelType w:val="multilevel"/>
    <w:tmpl w:val="E2F42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890DB6"/>
    <w:multiLevelType w:val="multilevel"/>
    <w:tmpl w:val="44D03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35"/>
    <w:rsid w:val="00056135"/>
    <w:rsid w:val="00090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21DF5-3162-4768-BBB4-A1DA9183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135"/>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056135"/>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56135"/>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056135"/>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056135"/>
    <w:rPr>
      <w:b/>
      <w:bCs/>
    </w:rPr>
  </w:style>
  <w:style w:type="character" w:styleId="Emphasis">
    <w:name w:val="Emphasis"/>
    <w:basedOn w:val="DefaultParagraphFont"/>
    <w:uiPriority w:val="20"/>
    <w:qFormat/>
    <w:rsid w:val="000561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CPAG</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Henri</dc:creator>
  <cp:keywords/>
  <dc:description/>
  <cp:lastModifiedBy>Krishna, Henri</cp:lastModifiedBy>
  <cp:revision>1</cp:revision>
  <dcterms:created xsi:type="dcterms:W3CDTF">2016-12-09T11:48:00Z</dcterms:created>
  <dcterms:modified xsi:type="dcterms:W3CDTF">2016-12-09T11:49:00Z</dcterms:modified>
</cp:coreProperties>
</file>